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Pr="001D2220"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1F0935B6" w:rsidR="002B4FA4" w:rsidRPr="001D2220" w:rsidRDefault="001D2220" w:rsidP="002B4FA4">
            <w:r w:rsidRPr="001D2220">
              <w:t>19158/2024-SŽ-SSz-OVZ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1D2220"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3AEFA305" w:rsidR="002B4FA4" w:rsidRPr="001D2220" w:rsidRDefault="001D2220" w:rsidP="002B4FA4">
            <w:r w:rsidRPr="001D2220">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612EFD97" w:rsidR="002B4FA4" w:rsidRPr="001D2220" w:rsidRDefault="001D2220" w:rsidP="002B4FA4">
            <w:r w:rsidRPr="001D2220">
              <w:t>+420 727 966 017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473E639E" w:rsidR="002B4FA4" w:rsidRPr="001D2220" w:rsidRDefault="001D2220" w:rsidP="002B4FA4">
            <w:r w:rsidRPr="001D2220">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1A66299E" w:rsidR="00B43526" w:rsidRPr="00D47B85" w:rsidRDefault="00D47B85" w:rsidP="00B43526">
      <w:pPr>
        <w:tabs>
          <w:tab w:val="center" w:pos="4961"/>
          <w:tab w:val="right" w:pos="9923"/>
        </w:tabs>
        <w:suppressAutoHyphens/>
        <w:spacing w:before="240" w:after="0"/>
        <w:jc w:val="center"/>
        <w:rPr>
          <w:rFonts w:cs="Arial"/>
          <w:b/>
          <w:bCs/>
          <w:i/>
        </w:rPr>
      </w:pPr>
      <w:bookmarkStart w:id="0" w:name="_Hlk145492321"/>
      <w:r w:rsidRPr="00D47B85">
        <w:rPr>
          <w:rFonts w:cs="Arial"/>
          <w:b/>
          <w:bCs/>
          <w:i/>
        </w:rPr>
        <w:t xml:space="preserve">zhotovení Záměru projektu, </w:t>
      </w:r>
      <w:r w:rsidR="00010644">
        <w:rPr>
          <w:rFonts w:cs="Arial"/>
          <w:b/>
          <w:bCs/>
          <w:i/>
        </w:rPr>
        <w:t>Projektová d</w:t>
      </w:r>
      <w:r w:rsidRPr="00D47B85">
        <w:rPr>
          <w:rFonts w:cs="Arial"/>
          <w:b/>
          <w:bCs/>
          <w:i/>
        </w:rPr>
        <w:t>okumentace pro povolení stavby, Projektové dokumentace pro provádění stavby a Dozor projektanta</w:t>
      </w:r>
    </w:p>
    <w:p w14:paraId="7F9D3FB7" w14:textId="02CE6DE4" w:rsidR="00E4561F" w:rsidRPr="00D16406" w:rsidRDefault="00E4561F" w:rsidP="00E4561F">
      <w:pPr>
        <w:autoSpaceDE w:val="0"/>
        <w:autoSpaceDN w:val="0"/>
        <w:adjustRightInd w:val="0"/>
        <w:spacing w:before="120" w:line="240" w:lineRule="auto"/>
        <w:jc w:val="center"/>
        <w:rPr>
          <w:rFonts w:cs="Verdana-BoldItalic"/>
          <w:b/>
          <w:bCs/>
          <w:i/>
          <w:iCs/>
          <w:sz w:val="28"/>
          <w:szCs w:val="28"/>
        </w:rPr>
      </w:pPr>
      <w:r w:rsidRPr="00D47B85">
        <w:rPr>
          <w:rFonts w:cs="Verdana-BoldItalic"/>
          <w:b/>
          <w:bCs/>
          <w:i/>
          <w:iCs/>
          <w:sz w:val="28"/>
          <w:szCs w:val="28"/>
        </w:rPr>
        <w:t>„</w:t>
      </w:r>
      <w:r w:rsidR="00D47B85" w:rsidRPr="00D47B85">
        <w:rPr>
          <w:b/>
          <w:sz w:val="28"/>
          <w:szCs w:val="28"/>
        </w:rPr>
        <w:t xml:space="preserve">Rekonstrukce </w:t>
      </w:r>
      <w:proofErr w:type="spellStart"/>
      <w:r w:rsidR="00D47B85" w:rsidRPr="00D47B85">
        <w:rPr>
          <w:b/>
          <w:sz w:val="28"/>
          <w:szCs w:val="28"/>
        </w:rPr>
        <w:t>Hornotanvaldského</w:t>
      </w:r>
      <w:proofErr w:type="spellEnd"/>
      <w:r w:rsidR="00D47B85" w:rsidRPr="00D47B85">
        <w:rPr>
          <w:b/>
          <w:sz w:val="28"/>
          <w:szCs w:val="28"/>
        </w:rPr>
        <w:t xml:space="preserve"> tunelu v trati </w:t>
      </w:r>
      <w:proofErr w:type="gramStart"/>
      <w:r w:rsidR="00D47B85" w:rsidRPr="00D47B85">
        <w:rPr>
          <w:b/>
          <w:sz w:val="28"/>
          <w:szCs w:val="28"/>
        </w:rPr>
        <w:t>Liberec - Harrachov</w:t>
      </w:r>
      <w:proofErr w:type="gramEnd"/>
      <w:r w:rsidRPr="00D47B85">
        <w:rPr>
          <w:rFonts w:cs="Verdana-BoldItalic"/>
          <w:b/>
          <w:bCs/>
          <w:i/>
          <w:iCs/>
          <w:sz w:val="28"/>
          <w:szCs w:val="28"/>
        </w:rPr>
        <w:t>“</w:t>
      </w:r>
      <w:bookmarkEnd w:id="0"/>
    </w:p>
    <w:p w14:paraId="1DD84ECD" w14:textId="00959DBC" w:rsidR="00B43526" w:rsidRPr="00F920A5"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F31B8C" w:rsidRPr="00F920A5">
        <w:rPr>
          <w:rFonts w:cs="Arial"/>
        </w:rPr>
        <w:t>3273214901 / 5513520056</w:t>
      </w:r>
    </w:p>
    <w:p w14:paraId="6E7CA863" w14:textId="58989759" w:rsidR="004850CE" w:rsidRPr="00F920A5" w:rsidRDefault="00E4561F" w:rsidP="00E4561F">
      <w:pPr>
        <w:tabs>
          <w:tab w:val="left" w:pos="2835"/>
          <w:tab w:val="center" w:pos="4961"/>
          <w:tab w:val="right" w:pos="9923"/>
        </w:tabs>
        <w:suppressAutoHyphens/>
        <w:spacing w:after="0"/>
        <w:rPr>
          <w:rFonts w:cs="Arial"/>
        </w:rPr>
      </w:pPr>
      <w:r w:rsidRPr="00F920A5">
        <w:rPr>
          <w:rFonts w:cs="Verdana"/>
        </w:rPr>
        <w:t xml:space="preserve">Evidenční číslo zakázky: </w:t>
      </w:r>
      <w:r w:rsidR="00167963" w:rsidRPr="00F920A5">
        <w:rPr>
          <w:rFonts w:cs="Verdana"/>
        </w:rPr>
        <w:tab/>
        <w:t xml:space="preserve">           </w:t>
      </w:r>
      <w:r w:rsidR="00EA6766" w:rsidRPr="00F920A5">
        <w:rPr>
          <w:rFonts w:cs="Arial"/>
        </w:rPr>
        <w:t>618</w:t>
      </w:r>
      <w:r w:rsidR="00F920A5" w:rsidRPr="00F920A5">
        <w:rPr>
          <w:rFonts w:cs="Arial"/>
        </w:rPr>
        <w:t>24189</w:t>
      </w:r>
    </w:p>
    <w:p w14:paraId="57884BE8" w14:textId="164573B4" w:rsidR="007A1217" w:rsidRPr="00F31B8C" w:rsidRDefault="007A1217" w:rsidP="00F345CA">
      <w:pPr>
        <w:suppressAutoHyphens/>
        <w:spacing w:after="0" w:line="240" w:lineRule="auto"/>
        <w:jc w:val="both"/>
        <w:rPr>
          <w:rFonts w:cs="Arial"/>
        </w:rPr>
      </w:pPr>
      <w:r w:rsidRPr="00F920A5">
        <w:rPr>
          <w:rFonts w:cs="Arial"/>
        </w:rPr>
        <w:t>Druh veřejné zakázky:</w:t>
      </w:r>
      <w:r w:rsidRPr="00F30C22">
        <w:rPr>
          <w:rFonts w:cs="Arial"/>
        </w:rPr>
        <w:tab/>
      </w:r>
      <w:r w:rsidRPr="00F30C22">
        <w:rPr>
          <w:rFonts w:cs="Arial"/>
        </w:rPr>
        <w:tab/>
      </w:r>
      <w:r w:rsidR="00167963">
        <w:rPr>
          <w:rFonts w:cs="Arial"/>
        </w:rPr>
        <w:tab/>
      </w:r>
      <w:r w:rsidRPr="00F31B8C">
        <w:rPr>
          <w:rFonts w:cs="Arial"/>
        </w:rPr>
        <w:t>služby</w:t>
      </w:r>
    </w:p>
    <w:p w14:paraId="7BF76D40" w14:textId="77777777" w:rsidR="0098775A" w:rsidRPr="00F30C22" w:rsidRDefault="0098775A" w:rsidP="00F345CA">
      <w:pPr>
        <w:suppressAutoHyphens/>
        <w:spacing w:after="0" w:line="240" w:lineRule="auto"/>
        <w:jc w:val="both"/>
        <w:rPr>
          <w:rFonts w:cs="Arial"/>
        </w:rPr>
      </w:pPr>
      <w:r w:rsidRPr="00F31B8C">
        <w:rPr>
          <w:rFonts w:cs="Arial"/>
        </w:rPr>
        <w:t>Charakteristika veřejné zakázky:</w:t>
      </w:r>
      <w:r w:rsidRPr="00F31B8C">
        <w:rPr>
          <w:rFonts w:cs="Arial"/>
        </w:rPr>
        <w:tab/>
        <w:t>podlimitní sektorová</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 xml:space="preserve">zastoupená </w:t>
      </w:r>
      <w:r w:rsidRPr="00E977BA">
        <w:rPr>
          <w:rFonts w:cs="Arial"/>
        </w:rPr>
        <w:t xml:space="preserve">Ing. Petrem </w:t>
      </w:r>
      <w:proofErr w:type="spellStart"/>
      <w:r w:rsidRPr="00E977BA">
        <w:rPr>
          <w:rFonts w:cs="Arial"/>
        </w:rPr>
        <w:t>Hofhanzlem</w:t>
      </w:r>
      <w:proofErr w:type="spellEnd"/>
      <w:r w:rsidRPr="00E977BA">
        <w:rPr>
          <w:rFonts w:cs="Arial"/>
        </w:rPr>
        <w:t>, ředitelem</w:t>
      </w:r>
      <w:r w:rsidRPr="00AD7C32">
        <w:rPr>
          <w:rFonts w:cs="Arial"/>
        </w:rPr>
        <w:t xml:space="preserve">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E977BA" w:rsidRDefault="004850CE" w:rsidP="004850CE">
      <w:pPr>
        <w:suppressAutoHyphens/>
        <w:spacing w:before="120" w:after="0"/>
        <w:jc w:val="both"/>
        <w:rPr>
          <w:rFonts w:cs="Arial"/>
        </w:rPr>
      </w:pPr>
      <w:r w:rsidRPr="00E977BA">
        <w:rPr>
          <w:rFonts w:cs="Arial"/>
        </w:rPr>
        <w:lastRenderedPageBreak/>
        <w:t xml:space="preserve">Kontaktní osobou pro </w:t>
      </w:r>
      <w:r w:rsidR="00D15600" w:rsidRPr="00E977BA">
        <w:rPr>
          <w:rFonts w:cs="Arial"/>
        </w:rPr>
        <w:t>výběrové</w:t>
      </w:r>
      <w:r w:rsidRPr="00E977BA">
        <w:rPr>
          <w:rFonts w:cs="Arial"/>
        </w:rPr>
        <w:t xml:space="preserve"> řízení je:</w:t>
      </w:r>
    </w:p>
    <w:p w14:paraId="5CD343E0" w14:textId="6543E69C" w:rsidR="00D27EAE" w:rsidRPr="00E977BA" w:rsidRDefault="00E977BA" w:rsidP="004850CE">
      <w:pPr>
        <w:suppressAutoHyphens/>
        <w:spacing w:after="0"/>
        <w:jc w:val="both"/>
        <w:rPr>
          <w:rStyle w:val="Hypertextovodkaz"/>
          <w:rFonts w:cs="Arial"/>
          <w:color w:val="auto"/>
          <w:u w:val="none"/>
        </w:rPr>
      </w:pPr>
      <w:r w:rsidRPr="00E977BA">
        <w:rPr>
          <w:rFonts w:cs="Arial"/>
        </w:rPr>
        <w:t>Ing. Jana Šedová</w:t>
      </w:r>
      <w:r w:rsidR="00235851" w:rsidRPr="00E977BA">
        <w:rPr>
          <w:rFonts w:cs="Arial"/>
        </w:rPr>
        <w:t xml:space="preserve">, </w:t>
      </w:r>
      <w:r w:rsidR="00046D36" w:rsidRPr="00E977BA">
        <w:rPr>
          <w:rFonts w:cs="Arial"/>
        </w:rPr>
        <w:t xml:space="preserve">mobil: </w:t>
      </w:r>
      <w:r w:rsidR="00B43526" w:rsidRPr="00E977BA">
        <w:rPr>
          <w:rFonts w:cs="Arial"/>
        </w:rPr>
        <w:t>+420</w:t>
      </w:r>
      <w:r w:rsidRPr="00E977BA">
        <w:rPr>
          <w:rFonts w:cs="Arial"/>
        </w:rPr>
        <w:t> 727 966 017</w:t>
      </w:r>
      <w:r w:rsidR="00B43526" w:rsidRPr="00E977BA">
        <w:rPr>
          <w:rFonts w:cs="Arial"/>
        </w:rPr>
        <w:t xml:space="preserve">, e-mail: </w:t>
      </w:r>
      <w:hyperlink r:id="rId11" w:history="1">
        <w:r w:rsidRPr="00E977BA">
          <w:rPr>
            <w:rStyle w:val="Hypertextovodkaz"/>
            <w:rFonts w:cs="Arial"/>
            <w:color w:val="auto"/>
            <w:u w:val="none"/>
          </w:rPr>
          <w:t>sedova@spravazeleznic.cz</w:t>
        </w:r>
      </w:hyperlink>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17C55156" w14:textId="4CCE4ADD" w:rsidR="009B78BD" w:rsidRPr="0043624C" w:rsidRDefault="007F5796" w:rsidP="009B78BD">
      <w:pPr>
        <w:pStyle w:val="Text2-1"/>
        <w:numPr>
          <w:ilvl w:val="1"/>
          <w:numId w:val="26"/>
        </w:numPr>
      </w:pPr>
      <w:r w:rsidRPr="000F2373">
        <w:rPr>
          <w:rFonts w:cs="Arial"/>
        </w:rPr>
        <w:t xml:space="preserve">Předmětem plnění </w:t>
      </w:r>
      <w:r w:rsidR="009B78BD" w:rsidRPr="0043624C" w:rsidDel="00FB05B2">
        <w:t>„</w:t>
      </w:r>
      <w:bookmarkStart w:id="1" w:name="_Hlk174454583"/>
      <w:r w:rsidR="009B78BD" w:rsidRPr="0043624C">
        <w:rPr>
          <w:b/>
        </w:rPr>
        <w:t xml:space="preserve">Rekonstrukce </w:t>
      </w:r>
      <w:proofErr w:type="spellStart"/>
      <w:r w:rsidR="009B78BD" w:rsidRPr="0043624C">
        <w:rPr>
          <w:b/>
        </w:rPr>
        <w:t>Hornotanvaldského</w:t>
      </w:r>
      <w:proofErr w:type="spellEnd"/>
      <w:r w:rsidR="009B78BD" w:rsidRPr="0043624C">
        <w:rPr>
          <w:b/>
        </w:rPr>
        <w:t xml:space="preserve"> tunelu v trati Liberec </w:t>
      </w:r>
      <w:r w:rsidR="009B78BD">
        <w:rPr>
          <w:b/>
        </w:rPr>
        <w:t>–</w:t>
      </w:r>
      <w:r w:rsidR="009B78BD" w:rsidRPr="0043624C">
        <w:rPr>
          <w:b/>
        </w:rPr>
        <w:t xml:space="preserve"> Harrachov</w:t>
      </w:r>
      <w:bookmarkEnd w:id="1"/>
      <w:r w:rsidR="009B78BD" w:rsidRPr="0043624C" w:rsidDel="00FB05B2">
        <w:t>“ je</w:t>
      </w:r>
      <w:r w:rsidR="009B78BD" w:rsidRPr="0043624C">
        <w:t xml:space="preserve"> zhotovení samostatných dokumentací včetně získání povolení záměru pro jednotlivé stavby:</w:t>
      </w:r>
    </w:p>
    <w:p w14:paraId="07CE169B" w14:textId="77777777" w:rsidR="009B78BD" w:rsidRPr="0043624C" w:rsidDel="00FB05B2" w:rsidRDefault="009B78BD" w:rsidP="009B78BD">
      <w:pPr>
        <w:pStyle w:val="Odstavec1-1a"/>
      </w:pPr>
      <w:r w:rsidRPr="0043624C" w:rsidDel="00FB05B2">
        <w:rPr>
          <w:b/>
        </w:rPr>
        <w:t xml:space="preserve">Zhotovení Záměru projektu </w:t>
      </w:r>
      <w:r w:rsidRPr="007446B7">
        <w:t>po</w:t>
      </w:r>
      <w:r w:rsidRPr="007218BD" w:rsidDel="00FB05B2">
        <w:t xml:space="preserve">dle </w:t>
      </w:r>
      <w:r>
        <w:t xml:space="preserve">dokumentu MD „Pravidla přípravy a realizace </w:t>
      </w:r>
      <w:r w:rsidRPr="007218BD" w:rsidDel="00FB05B2">
        <w:t xml:space="preserve">akcí dopravní infrastruktury financovaných </w:t>
      </w:r>
      <w:r>
        <w:t>Státním fondem dopravní infrastruktury“</w:t>
      </w:r>
      <w:r w:rsidRPr="009A70B2">
        <w:t>, čj.: MD-4</w:t>
      </w:r>
      <w:r>
        <w:t>6506</w:t>
      </w:r>
      <w:r w:rsidRPr="009A70B2">
        <w:t>/202</w:t>
      </w:r>
      <w:r>
        <w:t>4</w:t>
      </w:r>
      <w:r w:rsidRPr="009A70B2">
        <w:t>-910/</w:t>
      </w:r>
      <w:r>
        <w:t>1</w:t>
      </w:r>
      <w:r w:rsidRPr="009A70B2">
        <w:t xml:space="preserve">, </w:t>
      </w:r>
      <w:r>
        <w:t>08</w:t>
      </w:r>
      <w:r w:rsidRPr="009A70B2">
        <w:t>/202</w:t>
      </w:r>
      <w:r>
        <w:t>4</w:t>
      </w:r>
      <w:r w:rsidRPr="009A70B2">
        <w:t xml:space="preserve"> </w:t>
      </w:r>
      <w:r w:rsidRPr="007218BD" w:rsidDel="00FB05B2">
        <w:t>(dále jen „</w:t>
      </w:r>
      <w:r>
        <w:t>Pravidla</w:t>
      </w:r>
      <w:r w:rsidRPr="007218BD" w:rsidDel="00FB05B2">
        <w:t xml:space="preserve">“). </w:t>
      </w:r>
      <w:r w:rsidRPr="0043624C" w:rsidDel="00FB05B2">
        <w:t xml:space="preserve"> </w:t>
      </w:r>
    </w:p>
    <w:p w14:paraId="0845DAEE" w14:textId="3E587282" w:rsidR="009B78BD" w:rsidRPr="0043624C" w:rsidRDefault="009B78BD" w:rsidP="009B78BD">
      <w:pPr>
        <w:pStyle w:val="Odstavec1-1a"/>
        <w:rPr>
          <w:rStyle w:val="Tun"/>
          <w:b w:val="0"/>
        </w:rPr>
      </w:pPr>
      <w:bookmarkStart w:id="2" w:name="_Ref173832545"/>
      <w:r w:rsidRPr="00753888" w:rsidDel="00FB05B2">
        <w:rPr>
          <w:b/>
        </w:rPr>
        <w:t>Zhotovení Projektové</w:t>
      </w:r>
      <w:r w:rsidRPr="00753888" w:rsidDel="00FB05B2">
        <w:t xml:space="preserve"> </w:t>
      </w:r>
      <w:r w:rsidR="00753888" w:rsidRPr="00753888">
        <w:rPr>
          <w:b/>
          <w:bCs/>
        </w:rPr>
        <w:t>d</w:t>
      </w:r>
      <w:r w:rsidRPr="00753888" w:rsidDel="00FB05B2">
        <w:rPr>
          <w:rStyle w:val="Tun"/>
        </w:rPr>
        <w:t>okumentace pro</w:t>
      </w:r>
      <w:r w:rsidRPr="0043624C" w:rsidDel="00FB05B2">
        <w:rPr>
          <w:rStyle w:val="Tun"/>
        </w:rPr>
        <w:t xml:space="preserve"> </w:t>
      </w:r>
      <w:r w:rsidRPr="0043624C">
        <w:rPr>
          <w:rStyle w:val="Tun"/>
        </w:rPr>
        <w:t>povolení stavby (DPS)</w:t>
      </w:r>
      <w:r w:rsidRPr="0043624C" w:rsidDel="00FB05B2">
        <w:rPr>
          <w:rStyle w:val="Tun"/>
        </w:rPr>
        <w:t>,</w:t>
      </w:r>
      <w:r w:rsidRPr="0043624C">
        <w:rPr>
          <w:rStyle w:val="Tun"/>
          <w:b w:val="0"/>
        </w:rPr>
        <w:t xml:space="preserve"> </w:t>
      </w:r>
      <w:r w:rsidRPr="0043624C" w:rsidDel="00FB05B2">
        <w:rPr>
          <w:rStyle w:val="Tun"/>
          <w:b w:val="0"/>
        </w:rPr>
        <w:t>která specifikuje předmět Díla v takovém rozsahu, aby ji bylo možno projednat v</w:t>
      </w:r>
      <w:r w:rsidRPr="0043624C">
        <w:rPr>
          <w:rStyle w:val="Tun"/>
          <w:b w:val="0"/>
        </w:rPr>
        <w:t> </w:t>
      </w:r>
      <w:r w:rsidRPr="0043624C" w:rsidDel="00FB05B2">
        <w:rPr>
          <w:rStyle w:val="Tun"/>
          <w:b w:val="0"/>
        </w:rPr>
        <w:t>řízení</w:t>
      </w:r>
      <w:r w:rsidRPr="0043624C">
        <w:rPr>
          <w:rStyle w:val="Tun"/>
          <w:b w:val="0"/>
        </w:rPr>
        <w:t xml:space="preserve"> o povolení záměru</w:t>
      </w:r>
      <w:r w:rsidRPr="0043624C" w:rsidDel="00FB05B2">
        <w:rPr>
          <w:rStyle w:val="Tun"/>
          <w:b w:val="0"/>
        </w:rPr>
        <w:t xml:space="preserve">, získat pravomocné </w:t>
      </w:r>
      <w:r w:rsidRPr="0043624C">
        <w:rPr>
          <w:rStyle w:val="Tun"/>
          <w:b w:val="0"/>
        </w:rPr>
        <w:t>povolení záměru (povolení stavby nebo zařízení) dle zákona č. 283/2021 Sb., stavební zákon, (dále jen „NSZ“),</w:t>
      </w:r>
      <w:r w:rsidRPr="0043624C">
        <w:rPr>
          <w:rStyle w:val="Tun"/>
        </w:rPr>
        <w:t xml:space="preserve"> </w:t>
      </w:r>
      <w:r w:rsidRPr="0043624C" w:rsidDel="00FB05B2">
        <w:t xml:space="preserve">včetně </w:t>
      </w:r>
      <w:r w:rsidRPr="0043624C">
        <w:t>Stanoviska oznámeného subjektu ve fázi vydání povolení záměru</w:t>
      </w:r>
      <w:r w:rsidRPr="0043624C" w:rsidDel="00FB05B2">
        <w:t xml:space="preserve"> a činností koordinátora BOZP při práci na staveništi ve fázi přípravy včetně zpracování plánu BOZP na staveništi a manuálu údržby.</w:t>
      </w:r>
      <w:bookmarkEnd w:id="2"/>
    </w:p>
    <w:p w14:paraId="7AEC8CC9" w14:textId="77777777" w:rsidR="009B78BD" w:rsidRPr="0043624C" w:rsidDel="00FB05B2" w:rsidRDefault="009B78BD" w:rsidP="009B78BD">
      <w:pPr>
        <w:pStyle w:val="Odstavec1-1a"/>
      </w:pPr>
      <w:r w:rsidRPr="0043624C" w:rsidDel="00FB05B2">
        <w:rPr>
          <w:rStyle w:val="Tun"/>
        </w:rPr>
        <w:t>Zpracování a podání žádosti o</w:t>
      </w:r>
      <w:r w:rsidRPr="0043624C" w:rsidDel="00FB05B2">
        <w:t xml:space="preserve"> </w:t>
      </w:r>
      <w:r w:rsidRPr="0043624C" w:rsidDel="00FB05B2">
        <w:rPr>
          <w:rStyle w:val="Tun"/>
        </w:rPr>
        <w:t xml:space="preserve">vydání </w:t>
      </w:r>
      <w:r w:rsidRPr="0043624C">
        <w:rPr>
          <w:rStyle w:val="Tun"/>
        </w:rPr>
        <w:t xml:space="preserve">povolení záměru </w:t>
      </w:r>
      <w:r w:rsidRPr="0043624C">
        <w:rPr>
          <w:rStyle w:val="Tun"/>
          <w:b w:val="0"/>
        </w:rPr>
        <w:t>dle NSZ</w:t>
      </w:r>
      <w:r w:rsidRPr="0043624C">
        <w:t xml:space="preserve">, </w:t>
      </w:r>
      <w:r w:rsidRPr="0043624C" w:rsidDel="00FB05B2">
        <w:t xml:space="preserve">včetně všech vyžadovaných podkladů, jejímž výsledkem bude vydání </w:t>
      </w:r>
      <w:r w:rsidRPr="0043624C">
        <w:t>povolení záměru (povolení stavby nebo zařízení)</w:t>
      </w:r>
      <w:r w:rsidRPr="0043624C" w:rsidDel="00FB05B2">
        <w:t>. Zhotovitel bude spolupracovat při vydání příslušných rozhodnutí do nabytí jejich právní moci.</w:t>
      </w:r>
    </w:p>
    <w:p w14:paraId="5FE2014A" w14:textId="77777777" w:rsidR="009B78BD" w:rsidRDefault="009B78BD" w:rsidP="009B78BD">
      <w:pPr>
        <w:pStyle w:val="Odstavec1-1a"/>
      </w:pPr>
      <w:bookmarkStart w:id="3" w:name="_Ref173832565"/>
      <w:r w:rsidRPr="0043624C" w:rsidDel="00FB05B2">
        <w:rPr>
          <w:b/>
        </w:rPr>
        <w:t>Zhotovení Projektové d</w:t>
      </w:r>
      <w:r w:rsidRPr="0043624C" w:rsidDel="00FB05B2">
        <w:rPr>
          <w:rStyle w:val="Tun"/>
        </w:rPr>
        <w:t>okumentace pro provádění stavby</w:t>
      </w:r>
      <w:r w:rsidRPr="0043624C">
        <w:rPr>
          <w:rStyle w:val="Tun"/>
        </w:rPr>
        <w:t xml:space="preserve"> (PDPS)</w:t>
      </w:r>
      <w:r w:rsidRPr="0043624C" w:rsidDel="00FB05B2">
        <w:t>, která rozpracuje a vymezí požadavky na stavbu do podrobností, které specifikují předmět Díla v takovém rozsahu, aby byla podkladem pro výběrové řízení na zhotovení stavby</w:t>
      </w:r>
      <w:r w:rsidRPr="0043624C">
        <w:t>, včetně posouzení shody nebo vhodnosti pro použití prvku interoperability či ES prohlášení o ověření subsystému oznámeným subjektem.</w:t>
      </w:r>
      <w:bookmarkEnd w:id="3"/>
    </w:p>
    <w:p w14:paraId="34424D03" w14:textId="33144F7B" w:rsidR="004850CE" w:rsidRPr="009B78BD" w:rsidRDefault="009B78BD" w:rsidP="009B78BD">
      <w:pPr>
        <w:pStyle w:val="Odstavec1-1a"/>
      </w:pPr>
      <w:r w:rsidRPr="009B78BD">
        <w:rPr>
          <w:b/>
        </w:rPr>
        <w:t>Výkon Dozoru projektanta</w:t>
      </w:r>
      <w:r w:rsidRPr="0043624C">
        <w:t xml:space="preserve"> při provádění stavby</w:t>
      </w:r>
      <w:r w:rsidR="003A0B68">
        <w:t>.</w:t>
      </w:r>
    </w:p>
    <w:p w14:paraId="6E913C69" w14:textId="663707D9" w:rsidR="004850CE" w:rsidRDefault="004850CE" w:rsidP="009B78BD">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0428A2B5" w14:textId="5458CD4E" w:rsidR="004850CE" w:rsidRPr="00DF7968" w:rsidRDefault="00DC00B4" w:rsidP="00B56B00">
      <w:pPr>
        <w:pStyle w:val="Odstavecseseznamem"/>
        <w:numPr>
          <w:ilvl w:val="1"/>
          <w:numId w:val="31"/>
        </w:numPr>
        <w:suppressAutoHyphens/>
        <w:spacing w:after="120"/>
        <w:contextualSpacing w:val="0"/>
        <w:jc w:val="both"/>
        <w:rPr>
          <w:rFonts w:cs="Arial"/>
        </w:rPr>
      </w:pPr>
      <w:r w:rsidRPr="00DF7968">
        <w:rPr>
          <w:rFonts w:cs="Arial"/>
        </w:rPr>
        <w:t xml:space="preserve">Zadavatel stanovuje závaznou zadávací podmínku tak, že částka </w:t>
      </w:r>
      <w:r w:rsidR="00DF7968" w:rsidRPr="00DF7968">
        <w:rPr>
          <w:rFonts w:cs="Arial"/>
          <w:b/>
          <w:bCs/>
        </w:rPr>
        <w:t>6 206 786</w:t>
      </w:r>
      <w:r w:rsidRPr="00DF7968">
        <w:rPr>
          <w:rFonts w:cs="Arial"/>
          <w:b/>
          <w:bCs/>
        </w:rPr>
        <w:t>,- Kč</w:t>
      </w:r>
      <w:r w:rsidRPr="00DF7968">
        <w:rPr>
          <w:rFonts w:cs="Arial"/>
        </w:rPr>
        <w:t xml:space="preserve"> je nejvyšší přípustnou nabídkovou cenou (bez DPH), a to pod sankcí vyloučení z další účasti ve výběrovém řízení.</w:t>
      </w:r>
      <w:r w:rsidR="004850CE" w:rsidRPr="00DF7968">
        <w:rPr>
          <w:rFonts w:cs="Arial"/>
        </w:rPr>
        <w:t xml:space="preserve"> </w:t>
      </w:r>
    </w:p>
    <w:p w14:paraId="25F69F5F" w14:textId="10FA6523" w:rsidR="004850CE" w:rsidRPr="000F2373" w:rsidRDefault="004850CE" w:rsidP="00B56B00">
      <w:pPr>
        <w:pStyle w:val="Odstavecseseznamem"/>
        <w:numPr>
          <w:ilvl w:val="0"/>
          <w:numId w:val="31"/>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B56B00">
      <w:pPr>
        <w:pStyle w:val="Odstavecseseznamem"/>
        <w:numPr>
          <w:ilvl w:val="1"/>
          <w:numId w:val="31"/>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B56B00">
      <w:pPr>
        <w:pStyle w:val="Odstavecseseznamem"/>
        <w:numPr>
          <w:ilvl w:val="1"/>
          <w:numId w:val="31"/>
        </w:numPr>
        <w:suppressAutoHyphens/>
        <w:spacing w:after="120"/>
        <w:contextualSpacing w:val="0"/>
        <w:jc w:val="both"/>
        <w:rPr>
          <w:rFonts w:cs="Arial"/>
        </w:rPr>
      </w:pPr>
      <w:r w:rsidRPr="00066DAE">
        <w:rPr>
          <w:rFonts w:cs="Arial"/>
        </w:rPr>
        <w:t>Součástí zadávací dokumentace je:</w:t>
      </w:r>
    </w:p>
    <w:p w14:paraId="74CFC03D" w14:textId="79EE6085"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66393B">
        <w:rPr>
          <w:rFonts w:cs="Arial"/>
        </w:rPr>
        <w:t>p</w:t>
      </w:r>
      <w:r w:rsidR="00F96C6E" w:rsidRPr="00E26C30">
        <w:rPr>
          <w:rFonts w:cs="Arial"/>
        </w:rPr>
        <w:t>říloh</w:t>
      </w:r>
    </w:p>
    <w:p w14:paraId="610EE137" w14:textId="78964383" w:rsidR="004850CE"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482D330D" w14:textId="1CF6CD7C" w:rsidR="005E6328" w:rsidRPr="00815AD7" w:rsidRDefault="005E6328" w:rsidP="005A4239">
      <w:pPr>
        <w:pStyle w:val="Odstavecseseznamem"/>
        <w:numPr>
          <w:ilvl w:val="0"/>
          <w:numId w:val="14"/>
        </w:numPr>
        <w:suppressAutoHyphens/>
        <w:spacing w:after="120"/>
        <w:contextualSpacing w:val="0"/>
        <w:jc w:val="both"/>
        <w:rPr>
          <w:rFonts w:cs="Arial"/>
        </w:rPr>
      </w:pPr>
      <w:r>
        <w:rPr>
          <w:rFonts w:cs="Arial"/>
        </w:rPr>
        <w:t>Protokol z podrobné prohlídky</w:t>
      </w:r>
    </w:p>
    <w:p w14:paraId="23F7035C" w14:textId="77777777" w:rsidR="004850CE" w:rsidRDefault="006B110C" w:rsidP="00B56B00">
      <w:pPr>
        <w:pStyle w:val="Odstavecseseznamem"/>
        <w:numPr>
          <w:ilvl w:val="1"/>
          <w:numId w:val="31"/>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B56B00">
      <w:pPr>
        <w:pStyle w:val="Odstavecseseznamem"/>
        <w:numPr>
          <w:ilvl w:val="0"/>
          <w:numId w:val="31"/>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B56B00">
      <w:pPr>
        <w:pStyle w:val="Odstavecseseznamem"/>
        <w:numPr>
          <w:ilvl w:val="1"/>
          <w:numId w:val="31"/>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E07E2E"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Termín zahájení plnění</w:t>
      </w:r>
      <w:r w:rsidRPr="00E07E2E">
        <w:rPr>
          <w:rFonts w:ascii="Verdana" w:hAnsi="Verdana" w:cs="Arial"/>
        </w:rPr>
        <w:t xml:space="preserve">: </w:t>
      </w:r>
      <w:r w:rsidR="00147E09" w:rsidRPr="00E07E2E">
        <w:rPr>
          <w:rFonts w:ascii="Verdana" w:hAnsi="Verdana" w:cs="Arial"/>
          <w:b/>
          <w:bCs/>
        </w:rPr>
        <w:t>po nabytí účinnosti SOD</w:t>
      </w:r>
    </w:p>
    <w:p w14:paraId="4AFD6D7C" w14:textId="235B688B" w:rsidR="000F2373" w:rsidRPr="00E07E2E" w:rsidRDefault="00B43526" w:rsidP="0041115C">
      <w:pPr>
        <w:pStyle w:val="Odstavecseseznamem"/>
        <w:numPr>
          <w:ilvl w:val="0"/>
          <w:numId w:val="16"/>
        </w:numPr>
        <w:suppressAutoHyphens/>
        <w:spacing w:before="120" w:after="0"/>
        <w:ind w:left="709" w:hanging="425"/>
        <w:contextualSpacing w:val="0"/>
        <w:jc w:val="both"/>
        <w:rPr>
          <w:rFonts w:cs="Arial"/>
        </w:rPr>
      </w:pPr>
      <w:r w:rsidRPr="00E07E2E">
        <w:rPr>
          <w:rFonts w:ascii="Verdana" w:hAnsi="Verdana" w:cs="Arial"/>
        </w:rPr>
        <w:t xml:space="preserve">Termín ukončení plnění: </w:t>
      </w:r>
      <w:r w:rsidR="00147E09" w:rsidRPr="00E07E2E">
        <w:rPr>
          <w:rFonts w:ascii="Verdana" w:hAnsi="Verdana" w:cs="Arial"/>
          <w:b/>
          <w:bCs/>
        </w:rPr>
        <w:t xml:space="preserve">předpoklad </w:t>
      </w:r>
      <w:r w:rsidR="00E07E2E" w:rsidRPr="00E07E2E">
        <w:rPr>
          <w:rFonts w:ascii="Verdana" w:hAnsi="Verdana" w:cs="Arial"/>
          <w:b/>
          <w:bCs/>
        </w:rPr>
        <w:t>10/2028</w:t>
      </w:r>
    </w:p>
    <w:tbl>
      <w:tblPr>
        <w:tblW w:w="5000" w:type="pct"/>
        <w:tblInd w:w="-142" w:type="dxa"/>
        <w:tblCellMar>
          <w:left w:w="70" w:type="dxa"/>
          <w:right w:w="70" w:type="dxa"/>
        </w:tblCellMar>
        <w:tblLook w:val="04A0" w:firstRow="1" w:lastRow="0" w:firstColumn="1" w:lastColumn="0" w:noHBand="0" w:noVBand="1"/>
      </w:tblPr>
      <w:tblGrid>
        <w:gridCol w:w="210"/>
        <w:gridCol w:w="1869"/>
        <w:gridCol w:w="2261"/>
        <w:gridCol w:w="2428"/>
        <w:gridCol w:w="1934"/>
      </w:tblGrid>
      <w:tr w:rsidR="00453910" w:rsidRPr="00AD7C32" w14:paraId="708A2C7A" w14:textId="77777777" w:rsidTr="00305632">
        <w:trPr>
          <w:gridBefore w:val="1"/>
          <w:wBefore w:w="121" w:type="pct"/>
          <w:trHeight w:val="393"/>
        </w:trPr>
        <w:tc>
          <w:tcPr>
            <w:tcW w:w="4879" w:type="pct"/>
            <w:gridSpan w:val="4"/>
            <w:tcBorders>
              <w:top w:val="nil"/>
              <w:left w:val="nil"/>
              <w:bottom w:val="nil"/>
              <w:right w:val="nil"/>
            </w:tcBorders>
            <w:shd w:val="clear" w:color="auto" w:fill="auto"/>
            <w:noWrap/>
            <w:vAlign w:val="bottom"/>
            <w:hideMark/>
          </w:tcPr>
          <w:p w14:paraId="4C9E50AF" w14:textId="77777777" w:rsidR="00453910" w:rsidRPr="00453910" w:rsidRDefault="00453910" w:rsidP="00B205AE">
            <w:pPr>
              <w:spacing w:before="120" w:after="120"/>
              <w:jc w:val="both"/>
              <w:rPr>
                <w:rFonts w:ascii="Verdana" w:hAnsi="Verdana" w:cs="Arial"/>
                <w:highlight w:val="yellow"/>
              </w:rPr>
            </w:pPr>
            <w:r w:rsidRPr="00CD754D">
              <w:rPr>
                <w:rFonts w:ascii="Verdana" w:hAnsi="Verdana" w:cs="Arial"/>
                <w:b/>
                <w:bCs/>
              </w:rPr>
              <w:t>Harmonogram plnění</w:t>
            </w:r>
          </w:p>
        </w:tc>
      </w:tr>
      <w:tr w:rsidR="00152EAB" w:rsidRPr="00CA2F8F" w14:paraId="2534EFEA" w14:textId="77777777" w:rsidTr="006A5854">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25431CFE" w:rsidR="00152EAB" w:rsidRPr="00CD754D" w:rsidRDefault="00152EAB" w:rsidP="00152EAB">
            <w:pPr>
              <w:spacing w:after="0"/>
              <w:jc w:val="center"/>
              <w:rPr>
                <w:rFonts w:ascii="Verdana" w:hAnsi="Verdana" w:cs="Arial"/>
                <w:b/>
                <w:bCs/>
                <w:i/>
                <w:iCs/>
                <w:u w:val="single"/>
              </w:rPr>
            </w:pPr>
            <w:r w:rsidRPr="00CD754D">
              <w:rPr>
                <w:rFonts w:ascii="Verdana" w:hAnsi="Verdana" w:cs="Arial"/>
                <w:b/>
                <w:bCs/>
                <w:i/>
                <w:iCs/>
                <w:u w:val="single"/>
              </w:rPr>
              <w:t>Dílo</w:t>
            </w:r>
          </w:p>
        </w:tc>
        <w:tc>
          <w:tcPr>
            <w:tcW w:w="1299"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CD754D" w:rsidRDefault="00152EAB" w:rsidP="00152EAB">
            <w:pPr>
              <w:spacing w:before="240" w:after="120"/>
              <w:jc w:val="center"/>
              <w:rPr>
                <w:rFonts w:ascii="Verdana" w:hAnsi="Verdana" w:cs="Arial"/>
                <w:b/>
                <w:bCs/>
                <w:i/>
                <w:iCs/>
                <w:u w:val="single"/>
              </w:rPr>
            </w:pPr>
            <w:r w:rsidRPr="00CD754D">
              <w:rPr>
                <w:rFonts w:ascii="Verdana" w:hAnsi="Verdana" w:cs="Arial"/>
                <w:b/>
                <w:bCs/>
                <w:i/>
                <w:iCs/>
                <w:u w:val="single"/>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CD754D" w:rsidRDefault="00152EAB" w:rsidP="00152EAB">
            <w:pPr>
              <w:spacing w:after="0"/>
              <w:jc w:val="center"/>
              <w:rPr>
                <w:rFonts w:ascii="Verdana" w:hAnsi="Verdana" w:cs="Arial"/>
                <w:b/>
                <w:bCs/>
                <w:i/>
                <w:iCs/>
                <w:u w:val="single"/>
              </w:rPr>
            </w:pPr>
            <w:r w:rsidRPr="00CD754D">
              <w:rPr>
                <w:rFonts w:ascii="Verdana" w:hAnsi="Verdana" w:cs="Arial"/>
                <w:b/>
                <w:bCs/>
                <w:i/>
                <w:iCs/>
                <w:u w:val="single"/>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CD754D" w:rsidRDefault="00152EAB" w:rsidP="00152EAB">
            <w:pPr>
              <w:spacing w:after="0"/>
              <w:jc w:val="center"/>
              <w:rPr>
                <w:rFonts w:ascii="Verdana" w:hAnsi="Verdana" w:cs="Arial"/>
                <w:b/>
                <w:bCs/>
                <w:i/>
                <w:iCs/>
                <w:u w:val="single"/>
              </w:rPr>
            </w:pPr>
            <w:r w:rsidRPr="00CD754D">
              <w:rPr>
                <w:rFonts w:ascii="Verdana" w:hAnsi="Verdana" w:cs="Arial"/>
                <w:b/>
                <w:bCs/>
                <w:i/>
                <w:iCs/>
                <w:u w:val="single"/>
              </w:rPr>
              <w:t>Podmínky dokončení Dílčí etapy</w:t>
            </w:r>
          </w:p>
        </w:tc>
      </w:tr>
      <w:tr w:rsidR="00152EAB" w:rsidRPr="00CA2F8F" w14:paraId="4AD17DAB" w14:textId="77777777" w:rsidTr="00305632">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152EAB" w:rsidRDefault="00152EAB" w:rsidP="00152EAB">
            <w:pPr>
              <w:jc w:val="center"/>
              <w:rPr>
                <w:rFonts w:ascii="Verdana" w:hAnsi="Verdana" w:cs="Arial"/>
                <w:b/>
                <w:bCs/>
                <w:i/>
                <w:iCs/>
                <w:highlight w:val="yellow"/>
                <w:u w:val="single"/>
              </w:rPr>
            </w:pPr>
          </w:p>
        </w:tc>
        <w:tc>
          <w:tcPr>
            <w:tcW w:w="1299" w:type="pct"/>
            <w:tcBorders>
              <w:top w:val="nil"/>
              <w:left w:val="nil"/>
              <w:bottom w:val="single" w:sz="8" w:space="0" w:color="auto"/>
              <w:right w:val="single" w:sz="8" w:space="0" w:color="auto"/>
            </w:tcBorders>
            <w:shd w:val="clear" w:color="000000" w:fill="C0C0C0"/>
            <w:hideMark/>
          </w:tcPr>
          <w:p w14:paraId="2EA2A113" w14:textId="388B6963" w:rsidR="00152EAB" w:rsidRPr="00CD754D" w:rsidRDefault="00152EAB" w:rsidP="00152EAB">
            <w:pPr>
              <w:spacing w:after="120"/>
              <w:jc w:val="center"/>
              <w:rPr>
                <w:rFonts w:ascii="Verdana" w:hAnsi="Verdana" w:cs="Arial"/>
                <w:i/>
                <w:iCs/>
              </w:rPr>
            </w:pPr>
            <w:r w:rsidRPr="00CD754D">
              <w:rPr>
                <w:rFonts w:ascii="Verdana" w:hAnsi="Verdana" w:cs="Arial"/>
                <w:i/>
                <w:iCs/>
              </w:rPr>
              <w:t>(nejzazší termín pro předání příslušné části Díla)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152EAB" w:rsidRDefault="00152EAB" w:rsidP="00152EAB">
            <w:pPr>
              <w:jc w:val="center"/>
              <w:rPr>
                <w:rFonts w:ascii="Verdana" w:hAnsi="Verdana" w:cs="Arial"/>
                <w:b/>
                <w:bCs/>
                <w:i/>
                <w:iCs/>
                <w:highlight w:val="yellow"/>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152EAB" w:rsidRDefault="00152EAB" w:rsidP="00152EAB">
            <w:pPr>
              <w:jc w:val="center"/>
              <w:rPr>
                <w:rFonts w:ascii="Verdana" w:hAnsi="Verdana" w:cs="Arial"/>
                <w:b/>
                <w:bCs/>
                <w:i/>
                <w:iCs/>
                <w:highlight w:val="yellow"/>
                <w:u w:val="single"/>
              </w:rPr>
            </w:pPr>
          </w:p>
        </w:tc>
      </w:tr>
      <w:tr w:rsidR="00CD754D" w:rsidRPr="00CA2F8F" w14:paraId="2C13E93E" w14:textId="77777777" w:rsidTr="00CD754D">
        <w:trPr>
          <w:trHeight w:val="57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16A696DA" w14:textId="77777777" w:rsidR="00CD754D" w:rsidRDefault="00CD754D" w:rsidP="00CD754D">
            <w:pPr>
              <w:spacing w:after="0"/>
              <w:rPr>
                <w:rFonts w:cs="Arial"/>
                <w:b/>
                <w:bCs/>
              </w:rPr>
            </w:pPr>
            <w:r w:rsidRPr="00CD754D">
              <w:rPr>
                <w:rFonts w:cs="Arial"/>
                <w:b/>
                <w:bCs/>
              </w:rPr>
              <w:t>Zahájení prací</w:t>
            </w:r>
          </w:p>
          <w:p w14:paraId="322DC387" w14:textId="57342DF7" w:rsidR="00CD754D" w:rsidRPr="00CD754D" w:rsidRDefault="00CD754D" w:rsidP="00CD754D">
            <w:pPr>
              <w:spacing w:after="0"/>
              <w:rPr>
                <w:rFonts w:cs="Arial"/>
                <w:b/>
                <w:bCs/>
                <w:highlight w:val="yellow"/>
              </w:rPr>
            </w:pPr>
          </w:p>
        </w:tc>
        <w:tc>
          <w:tcPr>
            <w:tcW w:w="1299" w:type="pct"/>
            <w:tcBorders>
              <w:top w:val="nil"/>
              <w:left w:val="nil"/>
              <w:bottom w:val="single" w:sz="8" w:space="0" w:color="auto"/>
              <w:right w:val="single" w:sz="8" w:space="0" w:color="auto"/>
            </w:tcBorders>
            <w:shd w:val="clear" w:color="000000" w:fill="FFFFFF"/>
            <w:vAlign w:val="center"/>
          </w:tcPr>
          <w:p w14:paraId="06C8E00D" w14:textId="690242EB" w:rsidR="00CD754D" w:rsidRPr="00CD754D" w:rsidRDefault="00CD754D" w:rsidP="009102F5">
            <w:pPr>
              <w:spacing w:after="0"/>
              <w:ind w:hanging="24"/>
              <w:jc w:val="center"/>
              <w:rPr>
                <w:rFonts w:cs="Arial"/>
                <w:b/>
                <w:bCs/>
                <w:highlight w:val="yellow"/>
              </w:rPr>
            </w:pPr>
            <w:r>
              <w:rPr>
                <w:rFonts w:cs="Arial"/>
                <w:b/>
                <w:bCs/>
              </w:rPr>
              <w:t>i</w:t>
            </w:r>
            <w:r w:rsidRPr="00CD754D">
              <w:rPr>
                <w:rFonts w:cs="Arial"/>
                <w:b/>
                <w:bCs/>
              </w:rPr>
              <w:t>hned po nabytí účinnosti Smlouvy</w:t>
            </w:r>
          </w:p>
        </w:tc>
        <w:tc>
          <w:tcPr>
            <w:tcW w:w="1395" w:type="pct"/>
            <w:tcBorders>
              <w:top w:val="nil"/>
              <w:left w:val="nil"/>
              <w:bottom w:val="single" w:sz="8" w:space="0" w:color="auto"/>
              <w:right w:val="single" w:sz="8" w:space="0" w:color="auto"/>
            </w:tcBorders>
            <w:shd w:val="clear" w:color="000000" w:fill="FFFFFF"/>
            <w:vAlign w:val="center"/>
          </w:tcPr>
          <w:p w14:paraId="5CA709C2" w14:textId="16FE0C40" w:rsidR="00CD754D" w:rsidRPr="00CD754D" w:rsidRDefault="00CD754D" w:rsidP="00CD754D">
            <w:pPr>
              <w:pStyle w:val="TPText-3neslovan"/>
              <w:tabs>
                <w:tab w:val="num" w:pos="851"/>
              </w:tabs>
              <w:spacing w:before="0"/>
              <w:ind w:left="0"/>
              <w:jc w:val="center"/>
              <w:rPr>
                <w:rFonts w:asciiTheme="minorHAnsi" w:hAnsiTheme="minorHAnsi"/>
                <w:sz w:val="18"/>
                <w:szCs w:val="18"/>
                <w:highlight w:val="yellow"/>
              </w:rPr>
            </w:pPr>
            <w:r w:rsidRPr="00CD754D">
              <w:rPr>
                <w:rFonts w:asciiTheme="minorHAnsi" w:hAnsiTheme="minorHAnsi"/>
                <w:b/>
                <w:bCs/>
                <w:sz w:val="18"/>
                <w:szCs w:val="18"/>
              </w:rPr>
              <w:t>-</w:t>
            </w:r>
          </w:p>
        </w:tc>
        <w:tc>
          <w:tcPr>
            <w:tcW w:w="1111" w:type="pct"/>
            <w:tcBorders>
              <w:top w:val="nil"/>
              <w:left w:val="nil"/>
              <w:bottom w:val="single" w:sz="8" w:space="0" w:color="auto"/>
              <w:right w:val="single" w:sz="8" w:space="0" w:color="auto"/>
            </w:tcBorders>
            <w:shd w:val="clear" w:color="000000" w:fill="FFFFFF"/>
            <w:vAlign w:val="center"/>
          </w:tcPr>
          <w:p w14:paraId="337BB678" w14:textId="55BB6F43" w:rsidR="00CD754D" w:rsidRPr="00CD754D" w:rsidRDefault="00CD754D" w:rsidP="009102F5">
            <w:pPr>
              <w:spacing w:after="0"/>
              <w:ind w:left="115" w:right="-54" w:hanging="42"/>
              <w:jc w:val="center"/>
              <w:rPr>
                <w:rFonts w:cs="Arial"/>
                <w:highlight w:val="yellow"/>
              </w:rPr>
            </w:pPr>
            <w:r w:rsidRPr="00CD754D">
              <w:rPr>
                <w:rFonts w:cs="Arial"/>
                <w:b/>
                <w:bCs/>
              </w:rPr>
              <w:t>-</w:t>
            </w:r>
          </w:p>
        </w:tc>
      </w:tr>
      <w:tr w:rsidR="00CD754D" w:rsidRPr="00CA2F8F" w14:paraId="1D397C32" w14:textId="77777777" w:rsidTr="00CD754D">
        <w:trPr>
          <w:trHeight w:val="696"/>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5B200875" w:rsidR="00CD754D" w:rsidRPr="00CD754D" w:rsidRDefault="00CD754D" w:rsidP="00CD754D">
            <w:pPr>
              <w:spacing w:after="0"/>
              <w:rPr>
                <w:rFonts w:cs="Arial"/>
                <w:b/>
                <w:bCs/>
                <w:highlight w:val="yellow"/>
              </w:rPr>
            </w:pPr>
            <w:r w:rsidRPr="00CD754D">
              <w:rPr>
                <w:rFonts w:cs="Arial"/>
                <w:b/>
                <w:bCs/>
              </w:rPr>
              <w:t>1. Dílčí etapa</w:t>
            </w:r>
          </w:p>
        </w:tc>
        <w:tc>
          <w:tcPr>
            <w:tcW w:w="1299" w:type="pct"/>
            <w:tcBorders>
              <w:top w:val="nil"/>
              <w:left w:val="nil"/>
              <w:bottom w:val="single" w:sz="8" w:space="0" w:color="auto"/>
              <w:right w:val="single" w:sz="8" w:space="0" w:color="auto"/>
            </w:tcBorders>
            <w:shd w:val="clear" w:color="000000" w:fill="FFFFFF"/>
            <w:vAlign w:val="center"/>
          </w:tcPr>
          <w:p w14:paraId="60B21931" w14:textId="250DDD7E" w:rsidR="00CD754D" w:rsidRPr="00CD754D" w:rsidRDefault="00CD754D" w:rsidP="009102F5">
            <w:pPr>
              <w:spacing w:after="0"/>
              <w:ind w:hanging="24"/>
              <w:jc w:val="center"/>
              <w:rPr>
                <w:rFonts w:cs="Arial"/>
                <w:b/>
                <w:bCs/>
                <w:highlight w:val="yellow"/>
              </w:rPr>
            </w:pPr>
            <w:r w:rsidRPr="00CD754D">
              <w:rPr>
                <w:rFonts w:cs="Arial"/>
                <w:b/>
                <w:bCs/>
              </w:rPr>
              <w:t xml:space="preserve">do 3 měsíců </w:t>
            </w:r>
            <w:r w:rsidRPr="00CD754D">
              <w:rPr>
                <w:rFonts w:cs="Arial"/>
              </w:rPr>
              <w:t>od nabytí účinnosti Smlouvy</w:t>
            </w:r>
          </w:p>
        </w:tc>
        <w:tc>
          <w:tcPr>
            <w:tcW w:w="1395" w:type="pct"/>
            <w:tcBorders>
              <w:top w:val="nil"/>
              <w:left w:val="nil"/>
              <w:bottom w:val="single" w:sz="8" w:space="0" w:color="auto"/>
              <w:right w:val="single" w:sz="8" w:space="0" w:color="auto"/>
            </w:tcBorders>
            <w:shd w:val="clear" w:color="000000" w:fill="FFFFFF"/>
            <w:vAlign w:val="center"/>
          </w:tcPr>
          <w:p w14:paraId="2B7D4B23" w14:textId="69349270" w:rsidR="00CD754D" w:rsidRPr="00CD754D" w:rsidRDefault="00CD754D" w:rsidP="009102F5">
            <w:pPr>
              <w:pStyle w:val="TPText-3neslovan"/>
              <w:tabs>
                <w:tab w:val="num" w:pos="851"/>
              </w:tabs>
              <w:spacing w:before="0"/>
              <w:ind w:left="0"/>
              <w:jc w:val="center"/>
              <w:rPr>
                <w:rFonts w:asciiTheme="minorHAnsi" w:hAnsiTheme="minorHAnsi"/>
                <w:bCs/>
                <w:sz w:val="18"/>
                <w:szCs w:val="18"/>
                <w:highlight w:val="yellow"/>
              </w:rPr>
            </w:pPr>
            <w:r w:rsidRPr="00CD754D">
              <w:rPr>
                <w:rFonts w:asciiTheme="minorHAnsi" w:hAnsiTheme="minorHAnsi"/>
                <w:sz w:val="18"/>
                <w:szCs w:val="18"/>
              </w:rPr>
              <w:t>předložení Záměru projektu k připomínkám</w:t>
            </w:r>
          </w:p>
        </w:tc>
        <w:tc>
          <w:tcPr>
            <w:tcW w:w="1111" w:type="pct"/>
            <w:tcBorders>
              <w:top w:val="nil"/>
              <w:left w:val="nil"/>
              <w:bottom w:val="single" w:sz="8" w:space="0" w:color="auto"/>
              <w:right w:val="single" w:sz="8" w:space="0" w:color="auto"/>
            </w:tcBorders>
            <w:shd w:val="clear" w:color="000000" w:fill="FFFFFF"/>
            <w:vAlign w:val="center"/>
          </w:tcPr>
          <w:p w14:paraId="3DDE88F9" w14:textId="7E49D213"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p>
        </w:tc>
      </w:tr>
      <w:tr w:rsidR="00CD754D" w:rsidRPr="00CA2F8F" w14:paraId="7BB32358" w14:textId="77777777" w:rsidTr="006A5854">
        <w:trPr>
          <w:trHeight w:val="694"/>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415E456F" w14:textId="1D22F5ED" w:rsidR="00CD754D" w:rsidRPr="00CD754D" w:rsidRDefault="00CD754D" w:rsidP="00CD754D">
            <w:pPr>
              <w:spacing w:after="0"/>
              <w:rPr>
                <w:rFonts w:cs="Arial"/>
                <w:b/>
                <w:bCs/>
                <w:highlight w:val="yellow"/>
              </w:rPr>
            </w:pPr>
            <w:r w:rsidRPr="00CD754D">
              <w:rPr>
                <w:rFonts w:cs="Arial"/>
                <w:b/>
                <w:bCs/>
              </w:rPr>
              <w:t>2. Dílčí etapa</w:t>
            </w:r>
          </w:p>
        </w:tc>
        <w:tc>
          <w:tcPr>
            <w:tcW w:w="1299" w:type="pct"/>
            <w:tcBorders>
              <w:top w:val="nil"/>
              <w:left w:val="nil"/>
              <w:bottom w:val="single" w:sz="8" w:space="0" w:color="auto"/>
              <w:right w:val="single" w:sz="8" w:space="0" w:color="auto"/>
            </w:tcBorders>
            <w:shd w:val="clear" w:color="000000" w:fill="FFFFFF"/>
            <w:vAlign w:val="center"/>
          </w:tcPr>
          <w:p w14:paraId="3A4C0B45" w14:textId="1D7D7894" w:rsidR="00CD754D" w:rsidRPr="00CD754D" w:rsidRDefault="00CD754D" w:rsidP="009102F5">
            <w:pPr>
              <w:spacing w:after="0"/>
              <w:ind w:hanging="24"/>
              <w:jc w:val="center"/>
              <w:rPr>
                <w:rFonts w:cs="Arial"/>
                <w:b/>
                <w:bCs/>
                <w:highlight w:val="yellow"/>
              </w:rPr>
            </w:pPr>
            <w:r w:rsidRPr="00CD754D">
              <w:rPr>
                <w:rFonts w:cs="Arial"/>
                <w:b/>
                <w:bCs/>
              </w:rPr>
              <w:t xml:space="preserve">do 5 měsíců </w:t>
            </w:r>
            <w:r w:rsidRPr="00CD754D">
              <w:rPr>
                <w:rFonts w:cs="Arial"/>
              </w:rPr>
              <w:t>od nabytí účinnosti Smlouvy</w:t>
            </w:r>
          </w:p>
        </w:tc>
        <w:tc>
          <w:tcPr>
            <w:tcW w:w="1395" w:type="pct"/>
            <w:tcBorders>
              <w:top w:val="nil"/>
              <w:left w:val="nil"/>
              <w:bottom w:val="single" w:sz="8" w:space="0" w:color="auto"/>
              <w:right w:val="single" w:sz="8" w:space="0" w:color="auto"/>
            </w:tcBorders>
            <w:shd w:val="clear" w:color="000000" w:fill="FFFFFF"/>
            <w:vAlign w:val="center"/>
          </w:tcPr>
          <w:p w14:paraId="09E2A41B" w14:textId="768502B5"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předložení Záměru projektu po připomínkách SŽ, předložení na O6, projekt IGP dle ZTP čl. 4.14</w:t>
            </w:r>
          </w:p>
        </w:tc>
        <w:tc>
          <w:tcPr>
            <w:tcW w:w="1111" w:type="pct"/>
            <w:tcBorders>
              <w:top w:val="nil"/>
              <w:left w:val="nil"/>
              <w:bottom w:val="single" w:sz="8" w:space="0" w:color="auto"/>
              <w:right w:val="single" w:sz="8" w:space="0" w:color="auto"/>
            </w:tcBorders>
            <w:shd w:val="clear" w:color="000000" w:fill="FFFFFF"/>
            <w:vAlign w:val="center"/>
          </w:tcPr>
          <w:p w14:paraId="0BDEC188" w14:textId="2C0DE057"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p>
        </w:tc>
      </w:tr>
      <w:tr w:rsidR="00CD754D" w:rsidRPr="00CA2F8F" w14:paraId="67006774" w14:textId="77777777" w:rsidTr="00CD754D">
        <w:trPr>
          <w:trHeight w:val="402"/>
        </w:trPr>
        <w:tc>
          <w:tcPr>
            <w:tcW w:w="1195" w:type="pct"/>
            <w:gridSpan w:val="2"/>
            <w:tcBorders>
              <w:top w:val="nil"/>
              <w:left w:val="single" w:sz="8" w:space="0" w:color="auto"/>
              <w:bottom w:val="single" w:sz="4" w:space="0" w:color="auto"/>
              <w:right w:val="single" w:sz="8" w:space="0" w:color="auto"/>
            </w:tcBorders>
            <w:shd w:val="clear" w:color="000000" w:fill="FFFFFF"/>
            <w:vAlign w:val="center"/>
          </w:tcPr>
          <w:p w14:paraId="225FD5DD" w14:textId="3C910B39" w:rsidR="00CD754D" w:rsidRPr="00CD754D" w:rsidRDefault="00CD754D" w:rsidP="00CD754D">
            <w:pPr>
              <w:pStyle w:val="Odstavecseseznamem"/>
              <w:spacing w:after="0"/>
              <w:ind w:left="0"/>
              <w:contextualSpacing w:val="0"/>
              <w:rPr>
                <w:rFonts w:cs="Arial"/>
                <w:b/>
                <w:bCs/>
                <w:highlight w:val="yellow"/>
              </w:rPr>
            </w:pPr>
            <w:r w:rsidRPr="00CD754D">
              <w:rPr>
                <w:rFonts w:cs="Arial"/>
                <w:b/>
                <w:bCs/>
              </w:rPr>
              <w:t>3. Dílčí etapa</w:t>
            </w:r>
          </w:p>
        </w:tc>
        <w:tc>
          <w:tcPr>
            <w:tcW w:w="1299" w:type="pct"/>
            <w:tcBorders>
              <w:top w:val="nil"/>
              <w:left w:val="nil"/>
              <w:bottom w:val="single" w:sz="4" w:space="0" w:color="auto"/>
              <w:right w:val="single" w:sz="8" w:space="0" w:color="auto"/>
            </w:tcBorders>
            <w:shd w:val="clear" w:color="000000" w:fill="FFFFFF"/>
            <w:vAlign w:val="center"/>
          </w:tcPr>
          <w:p w14:paraId="73C0460F" w14:textId="6311CE2C" w:rsidR="00CD754D" w:rsidRPr="00CD754D" w:rsidRDefault="00CD754D" w:rsidP="009102F5">
            <w:pPr>
              <w:spacing w:after="0"/>
              <w:ind w:hanging="24"/>
              <w:jc w:val="center"/>
              <w:rPr>
                <w:rFonts w:cs="Arial"/>
                <w:b/>
                <w:bCs/>
              </w:rPr>
            </w:pPr>
            <w:r>
              <w:rPr>
                <w:rFonts w:cs="Arial"/>
                <w:b/>
                <w:bCs/>
              </w:rPr>
              <w:t>d</w:t>
            </w:r>
            <w:r w:rsidRPr="00CD754D">
              <w:rPr>
                <w:rFonts w:cs="Arial"/>
                <w:b/>
                <w:bCs/>
              </w:rPr>
              <w:t xml:space="preserve">o 14 dnů </w:t>
            </w:r>
            <w:r w:rsidRPr="00CD754D">
              <w:rPr>
                <w:rFonts w:cs="Arial"/>
              </w:rPr>
              <w:t>od rozhodnutí CK MD</w:t>
            </w:r>
          </w:p>
          <w:p w14:paraId="519C5288" w14:textId="324CA0FD" w:rsidR="00CD754D" w:rsidRPr="00CD754D" w:rsidRDefault="00CD754D" w:rsidP="009102F5">
            <w:pPr>
              <w:spacing w:after="0"/>
              <w:ind w:hanging="24"/>
              <w:jc w:val="center"/>
              <w:rPr>
                <w:rFonts w:cs="Arial"/>
                <w:b/>
                <w:bCs/>
                <w:highlight w:val="yellow"/>
              </w:rPr>
            </w:pPr>
            <w:r w:rsidRPr="00CD754D">
              <w:rPr>
                <w:rFonts w:cs="Arial"/>
              </w:rPr>
              <w:t>(předpoklad do 10 měsíců od nabytí účinnosti Smlouvy)</w:t>
            </w:r>
          </w:p>
        </w:tc>
        <w:tc>
          <w:tcPr>
            <w:tcW w:w="1395" w:type="pct"/>
            <w:tcBorders>
              <w:top w:val="nil"/>
              <w:left w:val="nil"/>
              <w:bottom w:val="single" w:sz="4" w:space="0" w:color="auto"/>
              <w:right w:val="single" w:sz="8" w:space="0" w:color="auto"/>
            </w:tcBorders>
            <w:shd w:val="clear" w:color="000000" w:fill="FFFFFF"/>
            <w:vAlign w:val="center"/>
          </w:tcPr>
          <w:p w14:paraId="7516FDAD" w14:textId="76600836"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Schválení/zamítnutí Záměru projektu v CK MD</w:t>
            </w:r>
          </w:p>
        </w:tc>
        <w:tc>
          <w:tcPr>
            <w:tcW w:w="1111" w:type="pct"/>
            <w:tcBorders>
              <w:top w:val="nil"/>
              <w:left w:val="nil"/>
              <w:bottom w:val="single" w:sz="4" w:space="0" w:color="auto"/>
              <w:right w:val="single" w:sz="8" w:space="0" w:color="auto"/>
            </w:tcBorders>
            <w:shd w:val="clear" w:color="000000" w:fill="FFFFFF"/>
            <w:vAlign w:val="center"/>
          </w:tcPr>
          <w:p w14:paraId="0E0EC0A0" w14:textId="5D27F960"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p>
        </w:tc>
      </w:tr>
      <w:tr w:rsidR="00CD754D" w:rsidRPr="00CA2F8F" w14:paraId="2715C687" w14:textId="77777777" w:rsidTr="00CD754D">
        <w:trPr>
          <w:trHeight w:val="402"/>
        </w:trPr>
        <w:tc>
          <w:tcPr>
            <w:tcW w:w="1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7271B60" w14:textId="6196B828" w:rsidR="00CD754D" w:rsidRPr="00CD754D" w:rsidRDefault="00CD754D" w:rsidP="00CD754D">
            <w:pPr>
              <w:pStyle w:val="Odstavecseseznamem"/>
              <w:spacing w:after="0"/>
              <w:ind w:left="0"/>
              <w:contextualSpacing w:val="0"/>
              <w:rPr>
                <w:rFonts w:cs="Arial"/>
                <w:b/>
                <w:bCs/>
                <w:highlight w:val="yellow"/>
              </w:rPr>
            </w:pPr>
            <w:r w:rsidRPr="00CD754D">
              <w:rPr>
                <w:rFonts w:cs="Arial"/>
                <w:b/>
                <w:bCs/>
              </w:rPr>
              <w:t>4. dílčí etapa</w:t>
            </w:r>
          </w:p>
        </w:tc>
        <w:tc>
          <w:tcPr>
            <w:tcW w:w="1299" w:type="pct"/>
            <w:tcBorders>
              <w:top w:val="single" w:sz="4" w:space="0" w:color="auto"/>
              <w:left w:val="single" w:sz="4" w:space="0" w:color="auto"/>
              <w:bottom w:val="single" w:sz="4" w:space="0" w:color="auto"/>
              <w:right w:val="single" w:sz="4" w:space="0" w:color="auto"/>
            </w:tcBorders>
            <w:shd w:val="clear" w:color="000000" w:fill="FFFFFF"/>
            <w:vAlign w:val="center"/>
          </w:tcPr>
          <w:p w14:paraId="6E23C007" w14:textId="6567F02B" w:rsidR="00CD754D" w:rsidRPr="00CD754D" w:rsidRDefault="00CD754D" w:rsidP="009102F5">
            <w:pPr>
              <w:spacing w:after="0"/>
              <w:ind w:hanging="24"/>
              <w:jc w:val="center"/>
              <w:rPr>
                <w:rFonts w:cs="Arial"/>
                <w:b/>
                <w:bCs/>
              </w:rPr>
            </w:pPr>
            <w:r w:rsidRPr="00CD754D">
              <w:rPr>
                <w:rFonts w:cs="Arial"/>
                <w:b/>
                <w:bCs/>
              </w:rPr>
              <w:t>do 8 měsíců</w:t>
            </w:r>
          </w:p>
          <w:p w14:paraId="62521A9F" w14:textId="6C8AC327" w:rsidR="00CD754D" w:rsidRPr="00CD754D" w:rsidRDefault="00CD754D" w:rsidP="009102F5">
            <w:pPr>
              <w:spacing w:after="0"/>
              <w:ind w:hanging="24"/>
              <w:jc w:val="center"/>
              <w:rPr>
                <w:rFonts w:cs="Arial"/>
                <w:highlight w:val="yellow"/>
              </w:rPr>
            </w:pPr>
            <w:r w:rsidRPr="00CD754D">
              <w:rPr>
                <w:rFonts w:cs="Arial"/>
              </w:rPr>
              <w:t>od schválení ZP na CK MD</w:t>
            </w:r>
          </w:p>
        </w:tc>
        <w:tc>
          <w:tcPr>
            <w:tcW w:w="1395" w:type="pct"/>
            <w:tcBorders>
              <w:top w:val="single" w:sz="4" w:space="0" w:color="auto"/>
              <w:left w:val="single" w:sz="4" w:space="0" w:color="auto"/>
              <w:bottom w:val="single" w:sz="4" w:space="0" w:color="auto"/>
              <w:right w:val="single" w:sz="4" w:space="0" w:color="auto"/>
            </w:tcBorders>
            <w:shd w:val="clear" w:color="000000" w:fill="FFFFFF"/>
            <w:vAlign w:val="center"/>
          </w:tcPr>
          <w:p w14:paraId="02D4436C" w14:textId="226D9DB0"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DPS a PDPS k připomínkám včetně soupisu prací a výkazu výměr, souhrnný rozpočet</w:t>
            </w:r>
          </w:p>
        </w:tc>
        <w:tc>
          <w:tcPr>
            <w:tcW w:w="1111" w:type="pct"/>
            <w:tcBorders>
              <w:top w:val="single" w:sz="4" w:space="0" w:color="auto"/>
              <w:left w:val="single" w:sz="4" w:space="0" w:color="auto"/>
              <w:bottom w:val="single" w:sz="4" w:space="0" w:color="auto"/>
              <w:right w:val="single" w:sz="4" w:space="0" w:color="auto"/>
            </w:tcBorders>
            <w:shd w:val="clear" w:color="000000" w:fill="FFFFFF"/>
            <w:vAlign w:val="center"/>
          </w:tcPr>
          <w:p w14:paraId="242B2ACD" w14:textId="62473FC7"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p>
        </w:tc>
      </w:tr>
      <w:tr w:rsidR="00CD754D" w:rsidRPr="00CA2F8F" w14:paraId="1C3E7291" w14:textId="77777777" w:rsidTr="00CD754D">
        <w:trPr>
          <w:trHeight w:val="402"/>
        </w:trPr>
        <w:tc>
          <w:tcPr>
            <w:tcW w:w="1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96E0189" w14:textId="6266A323" w:rsidR="00CD754D" w:rsidRPr="00CD754D" w:rsidRDefault="00CD754D" w:rsidP="00CD754D">
            <w:pPr>
              <w:pStyle w:val="Odstavecseseznamem"/>
              <w:spacing w:after="0"/>
              <w:ind w:left="0"/>
              <w:contextualSpacing w:val="0"/>
              <w:rPr>
                <w:rFonts w:cs="Arial"/>
                <w:b/>
                <w:bCs/>
                <w:highlight w:val="yellow"/>
              </w:rPr>
            </w:pPr>
            <w:r w:rsidRPr="00CD754D">
              <w:rPr>
                <w:rFonts w:cs="Arial"/>
                <w:b/>
                <w:bCs/>
              </w:rPr>
              <w:t>5. dílčí etapa</w:t>
            </w:r>
          </w:p>
        </w:tc>
        <w:tc>
          <w:tcPr>
            <w:tcW w:w="1299" w:type="pct"/>
            <w:tcBorders>
              <w:top w:val="single" w:sz="4" w:space="0" w:color="auto"/>
              <w:left w:val="single" w:sz="4" w:space="0" w:color="auto"/>
              <w:bottom w:val="single" w:sz="4" w:space="0" w:color="auto"/>
              <w:right w:val="single" w:sz="4" w:space="0" w:color="auto"/>
            </w:tcBorders>
            <w:shd w:val="clear" w:color="000000" w:fill="FFFFFF"/>
            <w:vAlign w:val="center"/>
          </w:tcPr>
          <w:p w14:paraId="168D5A7F" w14:textId="5F758B58" w:rsidR="00CD754D" w:rsidRPr="00CD754D" w:rsidRDefault="00CD754D" w:rsidP="009102F5">
            <w:pPr>
              <w:spacing w:after="0"/>
              <w:ind w:hanging="24"/>
              <w:jc w:val="center"/>
              <w:rPr>
                <w:rFonts w:cs="Arial"/>
                <w:b/>
                <w:bCs/>
              </w:rPr>
            </w:pPr>
            <w:r w:rsidRPr="00CD754D">
              <w:rPr>
                <w:rFonts w:cs="Arial"/>
                <w:b/>
                <w:bCs/>
              </w:rPr>
              <w:t>do 11 měsíců</w:t>
            </w:r>
          </w:p>
          <w:p w14:paraId="5C3DAC1A" w14:textId="47D57960" w:rsidR="00CD754D" w:rsidRPr="00CD754D" w:rsidRDefault="00CD754D" w:rsidP="009102F5">
            <w:pPr>
              <w:spacing w:after="0"/>
              <w:ind w:hanging="24"/>
              <w:jc w:val="center"/>
              <w:rPr>
                <w:rFonts w:cs="Arial"/>
                <w:highlight w:val="yellow"/>
              </w:rPr>
            </w:pPr>
            <w:r w:rsidRPr="00CD754D">
              <w:rPr>
                <w:rFonts w:cs="Arial"/>
              </w:rPr>
              <w:t>od schválení ZP na CK MD</w:t>
            </w:r>
          </w:p>
        </w:tc>
        <w:tc>
          <w:tcPr>
            <w:tcW w:w="1395" w:type="pct"/>
            <w:tcBorders>
              <w:top w:val="single" w:sz="4" w:space="0" w:color="auto"/>
              <w:left w:val="single" w:sz="4" w:space="0" w:color="auto"/>
              <w:bottom w:val="single" w:sz="4" w:space="0" w:color="auto"/>
              <w:right w:val="single" w:sz="4" w:space="0" w:color="auto"/>
            </w:tcBorders>
            <w:shd w:val="clear" w:color="000000" w:fill="FFFFFF"/>
            <w:vAlign w:val="center"/>
          </w:tcPr>
          <w:p w14:paraId="639E3D67" w14:textId="77777777" w:rsidR="00CD754D" w:rsidRPr="00CD754D" w:rsidRDefault="00CD754D" w:rsidP="009102F5">
            <w:pPr>
              <w:spacing w:after="0"/>
              <w:ind w:right="-54"/>
              <w:jc w:val="center"/>
              <w:rPr>
                <w:rFonts w:eastAsia="Calibri" w:cs="Arial"/>
              </w:rPr>
            </w:pPr>
            <w:r w:rsidRPr="00CD754D">
              <w:rPr>
                <w:rFonts w:eastAsia="Calibri" w:cs="Arial"/>
              </w:rPr>
              <w:t>DPS a PDPS po připomínkách včetně nákladové části a záborového elaborátu, návrh ZTP na realizaci stavby,</w:t>
            </w:r>
          </w:p>
          <w:p w14:paraId="4500384A" w14:textId="48A676FA"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zpracování a podání žádosti o vydání povolení záměru</w:t>
            </w:r>
          </w:p>
        </w:tc>
        <w:tc>
          <w:tcPr>
            <w:tcW w:w="1111" w:type="pct"/>
            <w:tcBorders>
              <w:top w:val="single" w:sz="4" w:space="0" w:color="auto"/>
              <w:left w:val="single" w:sz="4" w:space="0" w:color="auto"/>
              <w:bottom w:val="single" w:sz="4" w:space="0" w:color="auto"/>
              <w:right w:val="single" w:sz="4" w:space="0" w:color="auto"/>
            </w:tcBorders>
            <w:shd w:val="clear" w:color="000000" w:fill="FFFFFF"/>
            <w:vAlign w:val="center"/>
          </w:tcPr>
          <w:p w14:paraId="347C365E" w14:textId="352F3780"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r w:rsidRPr="00CD754D">
              <w:t>, kopie žádosti předaná DESU</w:t>
            </w:r>
          </w:p>
        </w:tc>
      </w:tr>
      <w:tr w:rsidR="00CD754D" w:rsidRPr="00CA2F8F" w14:paraId="304D8C8C" w14:textId="77777777" w:rsidTr="00CD754D">
        <w:trPr>
          <w:trHeight w:val="402"/>
        </w:trPr>
        <w:tc>
          <w:tcPr>
            <w:tcW w:w="1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2BDE3EB" w14:textId="6F710BCE" w:rsidR="00CD754D" w:rsidRPr="00CD754D" w:rsidRDefault="00CD754D" w:rsidP="00CD754D">
            <w:pPr>
              <w:pStyle w:val="Odstavecseseznamem"/>
              <w:spacing w:after="0"/>
              <w:ind w:left="0"/>
              <w:contextualSpacing w:val="0"/>
              <w:rPr>
                <w:rFonts w:cs="Arial"/>
                <w:b/>
                <w:bCs/>
                <w:highlight w:val="yellow"/>
              </w:rPr>
            </w:pPr>
            <w:r w:rsidRPr="00CD754D">
              <w:rPr>
                <w:rFonts w:cs="Arial"/>
                <w:b/>
                <w:bCs/>
              </w:rPr>
              <w:t>6. dílčí etapa</w:t>
            </w:r>
          </w:p>
        </w:tc>
        <w:tc>
          <w:tcPr>
            <w:tcW w:w="1299" w:type="pct"/>
            <w:tcBorders>
              <w:top w:val="single" w:sz="4" w:space="0" w:color="auto"/>
              <w:left w:val="single" w:sz="4" w:space="0" w:color="auto"/>
              <w:bottom w:val="single" w:sz="4" w:space="0" w:color="auto"/>
              <w:right w:val="single" w:sz="4" w:space="0" w:color="auto"/>
            </w:tcBorders>
            <w:shd w:val="clear" w:color="000000" w:fill="FFFFFF"/>
            <w:vAlign w:val="center"/>
          </w:tcPr>
          <w:p w14:paraId="5EDEC3A9" w14:textId="77777777" w:rsidR="00CD754D" w:rsidRPr="00CD754D" w:rsidRDefault="00CD754D" w:rsidP="009102F5">
            <w:pPr>
              <w:pStyle w:val="Tabulka"/>
              <w:spacing w:before="0" w:after="0"/>
              <w:ind w:hanging="24"/>
              <w:jc w:val="center"/>
              <w:rPr>
                <w:rFonts w:asciiTheme="minorHAnsi" w:hAnsiTheme="minorHAnsi" w:cs="Arial"/>
                <w:b/>
              </w:rPr>
            </w:pPr>
            <w:r w:rsidRPr="00CD754D">
              <w:rPr>
                <w:rFonts w:asciiTheme="minorHAnsi" w:hAnsiTheme="minorHAnsi" w:cs="Arial"/>
                <w:b/>
              </w:rPr>
              <w:t xml:space="preserve">do 14 dnů </w:t>
            </w:r>
            <w:r w:rsidRPr="00CD754D">
              <w:rPr>
                <w:rFonts w:asciiTheme="minorHAnsi" w:hAnsiTheme="minorHAnsi" w:cs="Arial"/>
                <w:bCs/>
              </w:rPr>
              <w:t>od vydání Povolení záměru</w:t>
            </w:r>
          </w:p>
          <w:p w14:paraId="69DD6D89" w14:textId="230524E8" w:rsidR="00CD754D" w:rsidRPr="00CD754D" w:rsidRDefault="00CD754D" w:rsidP="009102F5">
            <w:pPr>
              <w:spacing w:after="0"/>
              <w:ind w:hanging="24"/>
              <w:jc w:val="center"/>
              <w:rPr>
                <w:rFonts w:cs="Arial"/>
                <w:b/>
                <w:bCs/>
                <w:highlight w:val="yellow"/>
              </w:rPr>
            </w:pPr>
            <w:r w:rsidRPr="00CD754D">
              <w:rPr>
                <w:rFonts w:cs="Arial"/>
              </w:rPr>
              <w:t>(předpoklad 16 měsíců od schválení CK MD)</w:t>
            </w:r>
          </w:p>
        </w:tc>
        <w:tc>
          <w:tcPr>
            <w:tcW w:w="1395" w:type="pct"/>
            <w:tcBorders>
              <w:top w:val="single" w:sz="4" w:space="0" w:color="auto"/>
              <w:left w:val="single" w:sz="4" w:space="0" w:color="auto"/>
              <w:bottom w:val="single" w:sz="4" w:space="0" w:color="auto"/>
              <w:right w:val="single" w:sz="4" w:space="0" w:color="auto"/>
            </w:tcBorders>
            <w:shd w:val="clear" w:color="000000" w:fill="FFFFFF"/>
            <w:vAlign w:val="center"/>
          </w:tcPr>
          <w:p w14:paraId="6EBFFF54" w14:textId="17658B16"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Čistopis DPS a PDPS včetně majetkoprávní části</w:t>
            </w:r>
          </w:p>
        </w:tc>
        <w:tc>
          <w:tcPr>
            <w:tcW w:w="1111" w:type="pct"/>
            <w:tcBorders>
              <w:top w:val="single" w:sz="4" w:space="0" w:color="auto"/>
              <w:left w:val="single" w:sz="4" w:space="0" w:color="auto"/>
              <w:bottom w:val="single" w:sz="4" w:space="0" w:color="auto"/>
              <w:right w:val="single" w:sz="4" w:space="0" w:color="auto"/>
            </w:tcBorders>
            <w:shd w:val="clear" w:color="000000" w:fill="FFFFFF"/>
            <w:vAlign w:val="center"/>
          </w:tcPr>
          <w:p w14:paraId="2D958450" w14:textId="77777777" w:rsidR="00CD754D" w:rsidRPr="00CD754D" w:rsidRDefault="00CD754D" w:rsidP="009102F5">
            <w:pPr>
              <w:pStyle w:val="Tabulka"/>
              <w:spacing w:before="0" w:after="0"/>
              <w:ind w:left="115" w:hanging="42"/>
              <w:jc w:val="center"/>
              <w:rPr>
                <w:rFonts w:asciiTheme="minorHAnsi" w:hAnsiTheme="minorHAnsi" w:cs="Arial"/>
              </w:rPr>
            </w:pPr>
            <w:r w:rsidRPr="00CD754D">
              <w:rPr>
                <w:rFonts w:asciiTheme="minorHAnsi" w:hAnsiTheme="minorHAnsi" w:cs="Arial"/>
              </w:rPr>
              <w:t>Předávací protokol pro část díla</w:t>
            </w:r>
          </w:p>
          <w:p w14:paraId="56B31C32" w14:textId="5C01C92D" w:rsidR="00CD754D" w:rsidRPr="00CD754D" w:rsidRDefault="00CD754D" w:rsidP="009102F5">
            <w:pPr>
              <w:spacing w:after="0"/>
              <w:ind w:left="115" w:right="-54" w:hanging="42"/>
              <w:jc w:val="center"/>
              <w:rPr>
                <w:rFonts w:cs="Arial"/>
                <w:highlight w:val="yellow"/>
              </w:rPr>
            </w:pPr>
            <w:r w:rsidRPr="00CD754D">
              <w:rPr>
                <w:rFonts w:cs="Arial"/>
              </w:rPr>
              <w:t>Vydání Povolení záměru</w:t>
            </w:r>
          </w:p>
        </w:tc>
      </w:tr>
      <w:tr w:rsidR="00CD754D" w:rsidRPr="00CA2F8F" w14:paraId="1381CB26" w14:textId="77777777" w:rsidTr="00CD754D">
        <w:trPr>
          <w:trHeight w:val="402"/>
        </w:trPr>
        <w:tc>
          <w:tcPr>
            <w:tcW w:w="1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0EE61C6" w14:textId="4B8FB490" w:rsidR="00CD754D" w:rsidRPr="00CD754D" w:rsidRDefault="00CD754D" w:rsidP="00CD754D">
            <w:pPr>
              <w:pStyle w:val="Odstavecseseznamem"/>
              <w:spacing w:after="0"/>
              <w:ind w:left="0"/>
              <w:contextualSpacing w:val="0"/>
              <w:rPr>
                <w:rFonts w:cs="Arial"/>
                <w:b/>
                <w:bCs/>
                <w:highlight w:val="yellow"/>
              </w:rPr>
            </w:pPr>
            <w:r w:rsidRPr="00CD754D">
              <w:rPr>
                <w:rFonts w:cs="Arial"/>
                <w:b/>
                <w:bCs/>
              </w:rPr>
              <w:t>7. dílčí etapa</w:t>
            </w:r>
          </w:p>
        </w:tc>
        <w:tc>
          <w:tcPr>
            <w:tcW w:w="1299" w:type="pct"/>
            <w:tcBorders>
              <w:top w:val="single" w:sz="4" w:space="0" w:color="auto"/>
              <w:left w:val="single" w:sz="4" w:space="0" w:color="auto"/>
              <w:bottom w:val="single" w:sz="4" w:space="0" w:color="auto"/>
              <w:right w:val="single" w:sz="4" w:space="0" w:color="auto"/>
            </w:tcBorders>
            <w:shd w:val="clear" w:color="000000" w:fill="FFFFFF"/>
            <w:vAlign w:val="center"/>
          </w:tcPr>
          <w:p w14:paraId="7429B4AE" w14:textId="630EE3C2" w:rsidR="00CD754D" w:rsidRPr="00CD754D" w:rsidRDefault="00CD754D" w:rsidP="009102F5">
            <w:pPr>
              <w:spacing w:after="0"/>
              <w:ind w:hanging="24"/>
              <w:jc w:val="center"/>
              <w:rPr>
                <w:rFonts w:cs="Arial"/>
                <w:b/>
                <w:bCs/>
                <w:highlight w:val="yellow"/>
              </w:rPr>
            </w:pPr>
            <w:r w:rsidRPr="00CD754D">
              <w:rPr>
                <w:rFonts w:cs="Arial"/>
                <w:b/>
              </w:rPr>
              <w:t xml:space="preserve">Dle pokynu Objednatele </w:t>
            </w:r>
            <w:r w:rsidRPr="00CD754D">
              <w:rPr>
                <w:rFonts w:cs="Arial"/>
                <w:bCs/>
              </w:rPr>
              <w:t>(předpoklad 2027)</w:t>
            </w:r>
          </w:p>
        </w:tc>
        <w:tc>
          <w:tcPr>
            <w:tcW w:w="1395" w:type="pct"/>
            <w:tcBorders>
              <w:top w:val="single" w:sz="4" w:space="0" w:color="auto"/>
              <w:left w:val="single" w:sz="4" w:space="0" w:color="auto"/>
              <w:bottom w:val="single" w:sz="4" w:space="0" w:color="auto"/>
              <w:right w:val="single" w:sz="4" w:space="0" w:color="auto"/>
            </w:tcBorders>
            <w:shd w:val="clear" w:color="000000" w:fill="FFFFFF"/>
            <w:vAlign w:val="center"/>
          </w:tcPr>
          <w:p w14:paraId="7F05698C" w14:textId="4D447573" w:rsidR="00CD754D" w:rsidRPr="00CD754D" w:rsidRDefault="00CD754D"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CD754D">
              <w:rPr>
                <w:rFonts w:asciiTheme="minorHAnsi" w:eastAsia="Calibri" w:hAnsiTheme="minorHAnsi" w:cs="Arial"/>
                <w:b w:val="0"/>
                <w:sz w:val="18"/>
                <w:szCs w:val="18"/>
                <w:u w:val="none"/>
                <w:lang w:val="cs-CZ"/>
              </w:rPr>
              <w:t>pasport objektů ovlivněných výstavbou</w:t>
            </w:r>
          </w:p>
        </w:tc>
        <w:tc>
          <w:tcPr>
            <w:tcW w:w="1111" w:type="pct"/>
            <w:tcBorders>
              <w:top w:val="single" w:sz="4" w:space="0" w:color="auto"/>
              <w:left w:val="single" w:sz="4" w:space="0" w:color="auto"/>
              <w:bottom w:val="single" w:sz="4" w:space="0" w:color="auto"/>
              <w:right w:val="single" w:sz="4" w:space="0" w:color="auto"/>
            </w:tcBorders>
            <w:shd w:val="clear" w:color="000000" w:fill="FFFFFF"/>
            <w:vAlign w:val="center"/>
          </w:tcPr>
          <w:p w14:paraId="0DAF2742" w14:textId="565A8CCD" w:rsidR="00CD754D" w:rsidRPr="00CD754D" w:rsidRDefault="00CD754D" w:rsidP="009102F5">
            <w:pPr>
              <w:spacing w:after="0"/>
              <w:ind w:left="115" w:right="-54" w:hanging="42"/>
              <w:jc w:val="center"/>
              <w:rPr>
                <w:rFonts w:cs="Arial"/>
                <w:highlight w:val="yellow"/>
              </w:rPr>
            </w:pPr>
            <w:r w:rsidRPr="00CD754D">
              <w:rPr>
                <w:rFonts w:cs="Arial"/>
              </w:rPr>
              <w:t>Předávací protokol pro část díla</w:t>
            </w:r>
          </w:p>
        </w:tc>
      </w:tr>
      <w:tr w:rsidR="00CD754D" w:rsidRPr="00CA2F8F" w14:paraId="5292DCA2" w14:textId="77777777" w:rsidTr="00CD754D">
        <w:trPr>
          <w:trHeight w:val="402"/>
        </w:trPr>
        <w:tc>
          <w:tcPr>
            <w:tcW w:w="119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48C3433" w14:textId="6AD86E02" w:rsidR="00CD754D" w:rsidRPr="00CD754D" w:rsidRDefault="00CD754D" w:rsidP="00CD754D">
            <w:pPr>
              <w:pStyle w:val="Odstavecseseznamem"/>
              <w:spacing w:after="0"/>
              <w:ind w:left="0"/>
              <w:contextualSpacing w:val="0"/>
              <w:rPr>
                <w:rFonts w:cs="Arial"/>
                <w:b/>
                <w:bCs/>
                <w:highlight w:val="yellow"/>
              </w:rPr>
            </w:pPr>
            <w:r w:rsidRPr="00CD754D">
              <w:rPr>
                <w:rFonts w:cs="Arial"/>
                <w:b/>
                <w:bCs/>
              </w:rPr>
              <w:t>8. dílčí etapa</w:t>
            </w:r>
          </w:p>
        </w:tc>
        <w:tc>
          <w:tcPr>
            <w:tcW w:w="1299" w:type="pct"/>
            <w:tcBorders>
              <w:top w:val="single" w:sz="4" w:space="0" w:color="auto"/>
              <w:left w:val="single" w:sz="4" w:space="0" w:color="auto"/>
              <w:bottom w:val="single" w:sz="4" w:space="0" w:color="auto"/>
              <w:right w:val="single" w:sz="4" w:space="0" w:color="auto"/>
            </w:tcBorders>
            <w:shd w:val="clear" w:color="000000" w:fill="FFFFFF"/>
            <w:vAlign w:val="center"/>
          </w:tcPr>
          <w:p w14:paraId="71BB7612" w14:textId="7899A734" w:rsidR="00CD754D" w:rsidRPr="00CD754D" w:rsidRDefault="00CD754D" w:rsidP="009102F5">
            <w:pPr>
              <w:spacing w:after="0"/>
              <w:ind w:hanging="24"/>
              <w:jc w:val="center"/>
              <w:rPr>
                <w:rFonts w:cs="Arial"/>
                <w:b/>
                <w:bCs/>
                <w:highlight w:val="yellow"/>
              </w:rPr>
            </w:pPr>
            <w:r w:rsidRPr="00CD754D">
              <w:rPr>
                <w:rFonts w:cs="Arial"/>
                <w:b/>
                <w:bCs/>
              </w:rPr>
              <w:t>Předpoklad 04/</w:t>
            </w:r>
            <w:proofErr w:type="gramStart"/>
            <w:r w:rsidRPr="00CD754D">
              <w:rPr>
                <w:rFonts w:cs="Arial"/>
                <w:b/>
                <w:bCs/>
              </w:rPr>
              <w:t>2028</w:t>
            </w:r>
            <w:r>
              <w:rPr>
                <w:rFonts w:cs="Arial"/>
                <w:b/>
                <w:bCs/>
              </w:rPr>
              <w:t xml:space="preserve"> </w:t>
            </w:r>
            <w:r w:rsidRPr="00CD754D">
              <w:rPr>
                <w:rFonts w:cs="Arial"/>
                <w:b/>
                <w:bCs/>
              </w:rPr>
              <w:t xml:space="preserve"> -</w:t>
            </w:r>
            <w:proofErr w:type="gramEnd"/>
            <w:r>
              <w:rPr>
                <w:rFonts w:cs="Arial"/>
                <w:b/>
                <w:bCs/>
              </w:rPr>
              <w:t xml:space="preserve"> </w:t>
            </w:r>
            <w:r w:rsidRPr="00CD754D">
              <w:rPr>
                <w:rFonts w:cs="Arial"/>
                <w:b/>
                <w:bCs/>
              </w:rPr>
              <w:t>10/2028</w:t>
            </w:r>
          </w:p>
        </w:tc>
        <w:tc>
          <w:tcPr>
            <w:tcW w:w="1395" w:type="pct"/>
            <w:tcBorders>
              <w:top w:val="single" w:sz="4" w:space="0" w:color="auto"/>
              <w:left w:val="single" w:sz="4" w:space="0" w:color="auto"/>
              <w:bottom w:val="single" w:sz="4" w:space="0" w:color="auto"/>
              <w:right w:val="single" w:sz="4" w:space="0" w:color="auto"/>
            </w:tcBorders>
            <w:shd w:val="clear" w:color="000000" w:fill="FFFFFF"/>
            <w:vAlign w:val="center"/>
          </w:tcPr>
          <w:p w14:paraId="3FAD7FCF" w14:textId="425EE5E1" w:rsidR="00CD754D" w:rsidRPr="004E03E3" w:rsidRDefault="004E03E3" w:rsidP="009102F5">
            <w:pPr>
              <w:pStyle w:val="TSlneksmlouvy"/>
              <w:spacing w:before="0" w:after="0" w:line="240" w:lineRule="auto"/>
              <w:ind w:left="0" w:right="-54"/>
              <w:rPr>
                <w:rFonts w:asciiTheme="minorHAnsi" w:eastAsia="Calibri" w:hAnsiTheme="minorHAnsi" w:cs="Arial"/>
                <w:b w:val="0"/>
                <w:sz w:val="18"/>
                <w:szCs w:val="18"/>
                <w:u w:val="none"/>
                <w:lang w:val="cs-CZ"/>
              </w:rPr>
            </w:pPr>
            <w:r w:rsidRPr="004E03E3">
              <w:rPr>
                <w:rFonts w:asciiTheme="minorHAnsi" w:eastAsia="Calibri" w:hAnsiTheme="minorHAnsi" w:cs="Arial"/>
                <w:b w:val="0"/>
                <w:sz w:val="18"/>
                <w:szCs w:val="18"/>
                <w:u w:val="none"/>
                <w:lang w:val="cs-CZ"/>
              </w:rPr>
              <w:t>Dozor projektanta při zhotovení Stavby; Zhotovitel se zavazuje provádět DP ode dne zahájení zhotovení stavby do ukončení zhotovení stavby</w:t>
            </w:r>
            <w:r>
              <w:rPr>
                <w:rFonts w:asciiTheme="minorHAnsi" w:eastAsia="Calibri" w:hAnsiTheme="minorHAnsi" w:cs="Arial"/>
                <w:b w:val="0"/>
                <w:sz w:val="18"/>
                <w:szCs w:val="18"/>
                <w:u w:val="none"/>
                <w:lang w:val="cs-CZ"/>
              </w:rPr>
              <w:t>.</w:t>
            </w:r>
          </w:p>
        </w:tc>
        <w:tc>
          <w:tcPr>
            <w:tcW w:w="1111" w:type="pct"/>
            <w:tcBorders>
              <w:top w:val="single" w:sz="4" w:space="0" w:color="auto"/>
              <w:left w:val="single" w:sz="4" w:space="0" w:color="auto"/>
              <w:bottom w:val="single" w:sz="4" w:space="0" w:color="auto"/>
              <w:right w:val="single" w:sz="4" w:space="0" w:color="auto"/>
            </w:tcBorders>
            <w:shd w:val="clear" w:color="000000" w:fill="FFFFFF"/>
            <w:vAlign w:val="center"/>
          </w:tcPr>
          <w:p w14:paraId="7E0CF7FF" w14:textId="2A1F6292" w:rsidR="00CD754D" w:rsidRPr="00CD754D" w:rsidRDefault="004E03E3" w:rsidP="009102F5">
            <w:pPr>
              <w:spacing w:after="0"/>
              <w:ind w:left="115" w:right="-54" w:hanging="42"/>
              <w:jc w:val="center"/>
              <w:rPr>
                <w:rFonts w:cs="Arial"/>
                <w:highlight w:val="yellow"/>
              </w:rPr>
            </w:pPr>
            <w:r w:rsidRPr="00C502CC">
              <w:rPr>
                <w:rFonts w:cs="Calibri"/>
                <w:bCs/>
              </w:rPr>
              <w:t>Výkaz poskytnutých služeb (1x za čtvrtletí) – stručný popis výkonů a specifikace výkonu dozoru projektanta.</w:t>
            </w:r>
          </w:p>
        </w:tc>
      </w:tr>
    </w:tbl>
    <w:p w14:paraId="618C463C" w14:textId="45403350" w:rsidR="004850CE" w:rsidRPr="0052020D" w:rsidRDefault="004850CE" w:rsidP="00B56B00">
      <w:pPr>
        <w:pStyle w:val="Odstavecseseznamem"/>
        <w:numPr>
          <w:ilvl w:val="1"/>
          <w:numId w:val="31"/>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Pr="004C2570" w:rsidRDefault="004850CE" w:rsidP="00024041">
      <w:pPr>
        <w:jc w:val="both"/>
        <w:rPr>
          <w:rFonts w:cs="Arial"/>
        </w:rPr>
      </w:pPr>
      <w:r w:rsidRPr="004C2570">
        <w:rPr>
          <w:rFonts w:eastAsia="Times New Roman" w:cs="Arial"/>
          <w:lang w:eastAsia="cs-CZ"/>
        </w:rPr>
        <w:t xml:space="preserve">Místem plnění je: Správa </w:t>
      </w:r>
      <w:r w:rsidR="00623B77" w:rsidRPr="004C2570">
        <w:rPr>
          <w:rFonts w:eastAsia="Times New Roman" w:cs="Arial"/>
          <w:lang w:eastAsia="cs-CZ"/>
        </w:rPr>
        <w:t>železnic</w:t>
      </w:r>
      <w:r w:rsidRPr="004C2570">
        <w:rPr>
          <w:rFonts w:eastAsia="Times New Roman" w:cs="Arial"/>
          <w:lang w:eastAsia="cs-CZ"/>
        </w:rPr>
        <w:t xml:space="preserve">, státní organizace, Stavební správa západ, </w:t>
      </w:r>
      <w:r w:rsidR="007947BF" w:rsidRPr="004C2570">
        <w:rPr>
          <w:rFonts w:eastAsia="Times New Roman" w:cs="Arial"/>
          <w:lang w:eastAsia="cs-CZ"/>
        </w:rPr>
        <w:t xml:space="preserve">Budova </w:t>
      </w:r>
      <w:proofErr w:type="spellStart"/>
      <w:r w:rsidR="007947BF" w:rsidRPr="004C2570">
        <w:rPr>
          <w:rFonts w:eastAsia="Times New Roman" w:cs="Arial"/>
          <w:lang w:eastAsia="cs-CZ"/>
        </w:rPr>
        <w:t>Diamond</w:t>
      </w:r>
      <w:proofErr w:type="spellEnd"/>
      <w:r w:rsidR="007947BF" w:rsidRPr="004C2570">
        <w:rPr>
          <w:rFonts w:eastAsia="Times New Roman" w:cs="Arial"/>
          <w:lang w:eastAsia="cs-CZ"/>
        </w:rPr>
        <w:t xml:space="preserve"> Point, Ke Štvanici 656/3, 186 00 Praha 8 – Karlín</w:t>
      </w:r>
      <w:r w:rsidRPr="004C2570">
        <w:rPr>
          <w:rFonts w:eastAsia="Times New Roman" w:cs="Arial"/>
          <w:lang w:eastAsia="cs-CZ"/>
        </w:rPr>
        <w:t xml:space="preserve"> a</w:t>
      </w:r>
      <w:r w:rsidRPr="004C2570">
        <w:rPr>
          <w:rFonts w:cs="Arial"/>
        </w:rPr>
        <w:t xml:space="preserve"> okolí místa stavby.</w:t>
      </w:r>
    </w:p>
    <w:p w14:paraId="3FCC63AF" w14:textId="3E94474B" w:rsidR="00DC00B4" w:rsidRDefault="00DC00B4" w:rsidP="00E92D9A">
      <w:pPr>
        <w:spacing w:before="120" w:after="120"/>
        <w:contextualSpacing/>
        <w:jc w:val="both"/>
        <w:rPr>
          <w:rFonts w:cs="Arial"/>
        </w:rPr>
      </w:pPr>
      <w:r w:rsidRPr="004C2570">
        <w:rPr>
          <w:rFonts w:cs="Arial"/>
        </w:rPr>
        <w:t xml:space="preserve">Součástí </w:t>
      </w:r>
      <w:r w:rsidR="008B7B05" w:rsidRPr="004C2570">
        <w:rPr>
          <w:rFonts w:cs="Arial"/>
        </w:rPr>
        <w:t>D</w:t>
      </w:r>
      <w:r w:rsidRPr="004C2570">
        <w:rPr>
          <w:rFonts w:cs="Arial"/>
        </w:rPr>
        <w:t>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B56B00">
      <w:pPr>
        <w:pStyle w:val="Odstavecseseznamem"/>
        <w:numPr>
          <w:ilvl w:val="0"/>
          <w:numId w:val="31"/>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B56B00">
      <w:pPr>
        <w:pStyle w:val="Odstavecseseznamem"/>
        <w:numPr>
          <w:ilvl w:val="1"/>
          <w:numId w:val="31"/>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w:t>
      </w:r>
      <w:r w:rsidR="009D2A1C" w:rsidRPr="004C2570">
        <w:rPr>
          <w:rFonts w:cs="Arial"/>
          <w:i/>
        </w:rPr>
        <w:t xml:space="preserve">republice splnění </w:t>
      </w:r>
      <w:r w:rsidRPr="004C2570">
        <w:rPr>
          <w:rFonts w:cs="Arial"/>
          <w:i/>
        </w:rPr>
        <w:t>základní způsobilost</w:t>
      </w:r>
      <w:r w:rsidR="009D2A1C" w:rsidRPr="004C2570">
        <w:rPr>
          <w:rFonts w:cs="Arial"/>
          <w:i/>
        </w:rPr>
        <w:t>i předložením</w:t>
      </w:r>
      <w:r w:rsidRPr="004C2570">
        <w:rPr>
          <w:rFonts w:cs="Arial"/>
          <w:i/>
        </w:rPr>
        <w:t xml:space="preserve"> čestn</w:t>
      </w:r>
      <w:r w:rsidR="009D2A1C" w:rsidRPr="004C2570">
        <w:rPr>
          <w:rFonts w:cs="Arial"/>
          <w:i/>
        </w:rPr>
        <w:t>ého</w:t>
      </w:r>
      <w:r w:rsidRPr="004C2570">
        <w:rPr>
          <w:rFonts w:cs="Arial"/>
          <w:i/>
        </w:rPr>
        <w:t xml:space="preserve"> prohlášení</w:t>
      </w:r>
      <w:r w:rsidR="009D2A1C" w:rsidRPr="004C2570">
        <w:rPr>
          <w:rFonts w:cs="Arial"/>
          <w:i/>
        </w:rPr>
        <w:t xml:space="preserve"> zpracovaného v</w:t>
      </w:r>
      <w:r w:rsidR="00D72E25" w:rsidRPr="004C2570">
        <w:rPr>
          <w:rFonts w:cs="Arial"/>
          <w:i/>
        </w:rPr>
        <w:t> </w:t>
      </w:r>
      <w:r w:rsidR="009D2A1C" w:rsidRPr="004C2570">
        <w:rPr>
          <w:rFonts w:cs="Arial"/>
          <w:i/>
        </w:rPr>
        <w:t>souladu s</w:t>
      </w:r>
      <w:r w:rsidR="00D72E25" w:rsidRPr="004C2570">
        <w:rPr>
          <w:rFonts w:cs="Arial"/>
          <w:i/>
        </w:rPr>
        <w:t> </w:t>
      </w:r>
      <w:r w:rsidR="009D2A1C" w:rsidRPr="004C2570">
        <w:rPr>
          <w:rFonts w:cs="Arial"/>
          <w:i/>
        </w:rPr>
        <w:t xml:space="preserve">přílohou č. </w:t>
      </w:r>
      <w:r w:rsidR="00873BFC" w:rsidRPr="004C2570">
        <w:rPr>
          <w:rFonts w:cs="Arial"/>
          <w:i/>
        </w:rPr>
        <w:t>3</w:t>
      </w:r>
      <w:r w:rsidR="009D2A1C" w:rsidRPr="004C2570">
        <w:rPr>
          <w:rFonts w:cs="Arial"/>
          <w:i/>
        </w:rPr>
        <w:t xml:space="preserve"> této Výzvy</w:t>
      </w:r>
      <w:r w:rsidRPr="004C2570">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B56B00">
      <w:pPr>
        <w:pStyle w:val="Odstavecseseznamem"/>
        <w:numPr>
          <w:ilvl w:val="1"/>
          <w:numId w:val="31"/>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4C2570" w:rsidRDefault="004850CE" w:rsidP="008E6974">
      <w:pPr>
        <w:suppressAutoHyphens/>
        <w:spacing w:before="120" w:after="120"/>
        <w:ind w:left="709"/>
        <w:jc w:val="both"/>
        <w:rPr>
          <w:rFonts w:cs="Arial"/>
          <w:b/>
          <w:i/>
        </w:rPr>
      </w:pPr>
      <w:r w:rsidRPr="004C2570">
        <w:rPr>
          <w:rFonts w:cs="Arial"/>
          <w:b/>
          <w:i/>
        </w:rPr>
        <w:t xml:space="preserve">Účastník </w:t>
      </w:r>
      <w:r w:rsidR="00D15600" w:rsidRPr="004C2570">
        <w:rPr>
          <w:rFonts w:cs="Arial"/>
          <w:b/>
          <w:i/>
        </w:rPr>
        <w:t>výběrového</w:t>
      </w:r>
      <w:r w:rsidRPr="004C2570">
        <w:rPr>
          <w:rFonts w:cs="Arial"/>
          <w:b/>
          <w:i/>
        </w:rPr>
        <w:t xml:space="preserve"> řízení doloží doklad, </w:t>
      </w:r>
      <w:r w:rsidR="00622B3E" w:rsidRPr="004C2570">
        <w:rPr>
          <w:rFonts w:cs="Arial"/>
          <w:b/>
          <w:i/>
        </w:rPr>
        <w:t xml:space="preserve">na </w:t>
      </w:r>
      <w:r w:rsidR="00EA2B6B" w:rsidRPr="004C2570">
        <w:rPr>
          <w:rFonts w:cs="Arial"/>
          <w:b/>
          <w:i/>
        </w:rPr>
        <w:t>základě,</w:t>
      </w:r>
      <w:r w:rsidR="00622B3E" w:rsidRPr="004C2570">
        <w:rPr>
          <w:rFonts w:cs="Arial"/>
          <w:b/>
          <w:i/>
        </w:rPr>
        <w:t xml:space="preserve"> kterého </w:t>
      </w:r>
      <w:r w:rsidRPr="004C2570">
        <w:rPr>
          <w:rFonts w:cs="Arial"/>
          <w:b/>
          <w:i/>
        </w:rPr>
        <w:t>je oprávněn podnikat v rozsahu odpovídajícímu předmětu veřejné zakázky:</w:t>
      </w:r>
      <w:r w:rsidRPr="004C2570">
        <w:rPr>
          <w:rFonts w:cs="Arial"/>
          <w:b/>
          <w:i/>
        </w:rPr>
        <w:tab/>
      </w:r>
    </w:p>
    <w:p w14:paraId="615F151D" w14:textId="19CC6922" w:rsidR="004850CE" w:rsidRPr="004C2570" w:rsidRDefault="004850CE" w:rsidP="00680A7A">
      <w:pPr>
        <w:suppressAutoHyphens/>
        <w:spacing w:after="0"/>
        <w:ind w:left="1418" w:hanging="425"/>
        <w:jc w:val="both"/>
        <w:rPr>
          <w:rFonts w:cs="Arial"/>
          <w:b/>
          <w:i/>
        </w:rPr>
      </w:pPr>
      <w:r w:rsidRPr="004C2570">
        <w:rPr>
          <w:rFonts w:cs="Arial"/>
          <w:b/>
          <w:i/>
        </w:rPr>
        <w:t xml:space="preserve">- </w:t>
      </w:r>
      <w:r w:rsidR="004C2570" w:rsidRPr="004C2570">
        <w:rPr>
          <w:rFonts w:cs="Arial"/>
          <w:b/>
          <w:i/>
        </w:rPr>
        <w:t>projektová činnost ve výstavbě</w:t>
      </w:r>
      <w:r w:rsidR="00680A7A" w:rsidRPr="004C2570">
        <w:rPr>
          <w:rFonts w:cs="Arial"/>
          <w:b/>
          <w:i/>
        </w:rPr>
        <w:t>;</w:t>
      </w:r>
    </w:p>
    <w:p w14:paraId="17B9D793" w14:textId="77777777" w:rsidR="004850CE" w:rsidRPr="004C2570" w:rsidRDefault="004850CE" w:rsidP="00EE0D22">
      <w:pPr>
        <w:numPr>
          <w:ilvl w:val="0"/>
          <w:numId w:val="7"/>
        </w:numPr>
        <w:suppressAutoHyphens/>
        <w:spacing w:before="120" w:after="0" w:line="240" w:lineRule="auto"/>
        <w:ind w:left="709" w:hanging="425"/>
        <w:jc w:val="both"/>
        <w:rPr>
          <w:rFonts w:cs="Arial"/>
        </w:rPr>
      </w:pPr>
      <w:r w:rsidRPr="004C2570">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4C2570" w:rsidRDefault="004850CE" w:rsidP="00931326">
      <w:pPr>
        <w:suppressAutoHyphens/>
        <w:spacing w:before="60" w:after="120"/>
        <w:ind w:left="709" w:hanging="1"/>
        <w:jc w:val="both"/>
        <w:rPr>
          <w:rFonts w:cs="Arial"/>
          <w:b/>
          <w:i/>
        </w:rPr>
      </w:pPr>
      <w:r w:rsidRPr="004C2570">
        <w:rPr>
          <w:rFonts w:cs="Arial"/>
          <w:b/>
          <w:i/>
        </w:rPr>
        <w:t>Účastník přiloží doklad o splnění zák. č.360/1992 Sb.,</w:t>
      </w:r>
      <w:r w:rsidRPr="004C2570">
        <w:rPr>
          <w:rFonts w:cs="Arial"/>
          <w:b/>
        </w:rPr>
        <w:t xml:space="preserve"> </w:t>
      </w:r>
      <w:r w:rsidRPr="004C2570">
        <w:rPr>
          <w:rFonts w:cs="Arial"/>
          <w:b/>
          <w:i/>
        </w:rPr>
        <w:t xml:space="preserve">o výkonu povolání </w:t>
      </w:r>
      <w:r w:rsidR="00622B3E" w:rsidRPr="004C2570">
        <w:rPr>
          <w:rFonts w:cs="Arial"/>
          <w:b/>
          <w:i/>
        </w:rPr>
        <w:t xml:space="preserve">autorizovaných architektů a výkonu povolání </w:t>
      </w:r>
      <w:r w:rsidRPr="004C2570">
        <w:rPr>
          <w:rFonts w:cs="Arial"/>
          <w:b/>
          <w:i/>
        </w:rPr>
        <w:t xml:space="preserve">autorizovaných inženýrů a techniků </w:t>
      </w:r>
      <w:r w:rsidR="00622B3E" w:rsidRPr="004C2570">
        <w:rPr>
          <w:rFonts w:cs="Arial"/>
          <w:b/>
          <w:i/>
        </w:rPr>
        <w:t xml:space="preserve">činných </w:t>
      </w:r>
      <w:r w:rsidRPr="004C2570">
        <w:rPr>
          <w:rFonts w:cs="Arial"/>
          <w:b/>
          <w:i/>
        </w:rPr>
        <w:t xml:space="preserve">ve výstavbě, </w:t>
      </w:r>
      <w:r w:rsidR="00622B3E" w:rsidRPr="004C2570">
        <w:rPr>
          <w:rFonts w:cs="Arial"/>
          <w:b/>
          <w:i/>
        </w:rPr>
        <w:t xml:space="preserve">ve znění pozdějších předpisů, </w:t>
      </w:r>
      <w:r w:rsidRPr="004C2570">
        <w:rPr>
          <w:rFonts w:cs="Arial"/>
          <w:b/>
          <w:i/>
        </w:rPr>
        <w:t>autorizaci dle výše citovaného zákona podle § 5 odst. 3 písm.:</w:t>
      </w:r>
    </w:p>
    <w:p w14:paraId="5F8CB3AC" w14:textId="71B65085" w:rsidR="00A8684F" w:rsidRPr="004C2570" w:rsidRDefault="004C2570" w:rsidP="00680A7A">
      <w:pPr>
        <w:suppressAutoHyphens/>
        <w:spacing w:before="60" w:after="0"/>
        <w:ind w:left="993"/>
        <w:jc w:val="both"/>
        <w:rPr>
          <w:rFonts w:cs="Arial"/>
          <w:b/>
          <w:i/>
        </w:rPr>
      </w:pPr>
      <w:r w:rsidRPr="004C2570">
        <w:rPr>
          <w:rFonts w:cs="Arial"/>
          <w:b/>
          <w:i/>
        </w:rPr>
        <w:t>b</w:t>
      </w:r>
      <w:r w:rsidR="00A8684F" w:rsidRPr="004C2570">
        <w:rPr>
          <w:rFonts w:cs="Arial"/>
          <w:b/>
          <w:i/>
        </w:rPr>
        <w:t xml:space="preserve">) </w:t>
      </w:r>
      <w:r w:rsidRPr="004C2570">
        <w:rPr>
          <w:rFonts w:cs="Arial"/>
          <w:b/>
          <w:i/>
        </w:rPr>
        <w:t>dopravní</w:t>
      </w:r>
      <w:r w:rsidR="00A8684F" w:rsidRPr="004C2570">
        <w:rPr>
          <w:rFonts w:cs="Arial"/>
          <w:b/>
          <w:i/>
        </w:rPr>
        <w:t xml:space="preserve"> stavby,</w:t>
      </w:r>
    </w:p>
    <w:p w14:paraId="62EB91C9" w14:textId="77777777" w:rsidR="004C2570" w:rsidRPr="004C2570" w:rsidRDefault="00B43526" w:rsidP="00680A7A">
      <w:pPr>
        <w:suppressAutoHyphens/>
        <w:spacing w:before="60" w:after="0"/>
        <w:ind w:left="285" w:firstLine="708"/>
        <w:jc w:val="both"/>
        <w:rPr>
          <w:rFonts w:cs="Arial"/>
          <w:b/>
          <w:i/>
        </w:rPr>
      </w:pPr>
      <w:r w:rsidRPr="004C2570">
        <w:rPr>
          <w:rFonts w:cs="Arial"/>
          <w:b/>
          <w:i/>
        </w:rPr>
        <w:t>d</w:t>
      </w:r>
      <w:r w:rsidR="004850CE" w:rsidRPr="004C2570">
        <w:rPr>
          <w:rFonts w:cs="Arial"/>
          <w:b/>
          <w:i/>
        </w:rPr>
        <w:t>)</w:t>
      </w:r>
      <w:r w:rsidR="004850CE" w:rsidRPr="004C2570">
        <w:rPr>
          <w:rFonts w:cs="Arial"/>
          <w:i/>
        </w:rPr>
        <w:t xml:space="preserve"> </w:t>
      </w:r>
      <w:r w:rsidRPr="004C2570">
        <w:rPr>
          <w:rFonts w:cs="Arial"/>
          <w:b/>
          <w:i/>
        </w:rPr>
        <w:t>mosty a inženýrské konstrukce</w:t>
      </w:r>
      <w:r w:rsidR="004C2570" w:rsidRPr="004C2570">
        <w:rPr>
          <w:rFonts w:cs="Arial"/>
          <w:b/>
          <w:i/>
        </w:rPr>
        <w:t>,</w:t>
      </w:r>
    </w:p>
    <w:p w14:paraId="5BD08D20" w14:textId="5A5D4D21" w:rsidR="004850CE" w:rsidRDefault="004C2570" w:rsidP="00680A7A">
      <w:pPr>
        <w:suppressAutoHyphens/>
        <w:spacing w:before="60" w:after="0"/>
        <w:ind w:left="285" w:firstLine="708"/>
        <w:jc w:val="both"/>
        <w:rPr>
          <w:rFonts w:cs="Arial"/>
          <w:b/>
          <w:i/>
        </w:rPr>
      </w:pPr>
      <w:r w:rsidRPr="004C2570">
        <w:rPr>
          <w:rFonts w:cs="Arial"/>
          <w:b/>
          <w:i/>
        </w:rPr>
        <w:t>i) geotechnika</w:t>
      </w:r>
      <w:r w:rsidR="00B43526" w:rsidRPr="004C2570">
        <w:rPr>
          <w:rFonts w:cs="Arial"/>
          <w:b/>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B56B00">
      <w:pPr>
        <w:pStyle w:val="Odstavecseseznamem"/>
        <w:numPr>
          <w:ilvl w:val="1"/>
          <w:numId w:val="31"/>
        </w:numPr>
        <w:suppressAutoHyphens/>
        <w:spacing w:after="120"/>
        <w:ind w:left="425" w:hanging="425"/>
        <w:contextualSpacing w:val="0"/>
        <w:jc w:val="both"/>
        <w:rPr>
          <w:rFonts w:cs="Arial"/>
          <w:b/>
          <w:iCs/>
        </w:rPr>
      </w:pPr>
      <w:bookmarkStart w:id="4"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4B940A0F" w:rsidR="00FA396D" w:rsidRPr="00D0506F" w:rsidRDefault="00FA396D" w:rsidP="002317DA">
      <w:pPr>
        <w:tabs>
          <w:tab w:val="left" w:pos="426"/>
        </w:tabs>
        <w:spacing w:before="120" w:after="120"/>
        <w:jc w:val="both"/>
        <w:rPr>
          <w:rFonts w:cs="Arial"/>
          <w:b/>
          <w:bCs/>
        </w:rPr>
      </w:pPr>
      <w:r w:rsidRPr="002317DA">
        <w:rPr>
          <w:rFonts w:cs="Arial"/>
        </w:rPr>
        <w:t xml:space="preserve">Účastník předloží seznam významných ukončených služeb obdobného charakteru poskytnutých dodavatelem v posledních 5 letech před zahájením výběrového řízení. Za služby obdobného charakteru se pokládají </w:t>
      </w:r>
      <w:r w:rsidRPr="00320EEE">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320EEE">
        <w:rPr>
          <w:rFonts w:cs="Arial"/>
        </w:rPr>
        <w:t xml:space="preserve">, pro stavby železničních drah ve smyslu § 5 odst. 1 a § 3 odst. 1 zákona č.266/1994 Sb., o drahách, ve znění pozdějších předpisů, </w:t>
      </w:r>
      <w:r w:rsidRPr="00D0506F">
        <w:rPr>
          <w:rFonts w:cs="Arial"/>
          <w:b/>
          <w:bCs/>
        </w:rPr>
        <w:t>jejichž předmětem byl</w:t>
      </w:r>
      <w:r w:rsidR="00D0506F" w:rsidRPr="00D0506F">
        <w:rPr>
          <w:rFonts w:cs="Arial"/>
          <w:b/>
          <w:bCs/>
        </w:rPr>
        <w:t>a novostavba, rekonstrukce nebo oprava železničního tunelu o minimální délce 50 m.</w:t>
      </w:r>
    </w:p>
    <w:p w14:paraId="71EA4E50" w14:textId="2804817B" w:rsidR="00FA396D" w:rsidRDefault="00FA396D" w:rsidP="002317DA">
      <w:pPr>
        <w:tabs>
          <w:tab w:val="left" w:pos="426"/>
        </w:tabs>
        <w:spacing w:before="120" w:after="120"/>
        <w:jc w:val="both"/>
      </w:pPr>
      <w:r w:rsidRPr="002317DA">
        <w:rPr>
          <w:rFonts w:cs="Arial"/>
        </w:rPr>
        <w:t xml:space="preserve">Účastník musí informacemi uvedenými v předloženém seznamu významných služeb prokázat, že v uvedeném období poskytl </w:t>
      </w:r>
      <w:r w:rsidRPr="003362F9">
        <w:rPr>
          <w:rFonts w:cs="Arial"/>
        </w:rPr>
        <w:t xml:space="preserve">alespoň </w:t>
      </w:r>
      <w:r w:rsidR="003362F9" w:rsidRPr="003362F9">
        <w:rPr>
          <w:rFonts w:cs="Arial"/>
        </w:rPr>
        <w:t>1</w:t>
      </w:r>
      <w:r w:rsidRPr="003362F9">
        <w:rPr>
          <w:rFonts w:cs="Arial"/>
        </w:rPr>
        <w:t xml:space="preserve"> služb</w:t>
      </w:r>
      <w:r w:rsidR="003362F9" w:rsidRPr="003362F9">
        <w:rPr>
          <w:rFonts w:cs="Arial"/>
        </w:rPr>
        <w:t>u</w:t>
      </w:r>
      <w:r w:rsidRPr="002317DA">
        <w:rPr>
          <w:rFonts w:cs="Arial"/>
        </w:rPr>
        <w:t xml:space="preserve"> obdobného charakteru, </w:t>
      </w:r>
      <w:r w:rsidR="003362F9" w:rsidRPr="00B85805">
        <w:rPr>
          <w:rFonts w:cs="Arial"/>
        </w:rPr>
        <w:t xml:space="preserve">přičemž celková hodnota této služby musí dosahovat alespoň </w:t>
      </w:r>
      <w:r w:rsidR="003362F9" w:rsidRPr="00B85805">
        <w:rPr>
          <w:rFonts w:cs="Arial"/>
          <w:b/>
        </w:rPr>
        <w:t>3 </w:t>
      </w:r>
      <w:r w:rsidR="003362F9">
        <w:rPr>
          <w:rFonts w:cs="Arial"/>
          <w:b/>
        </w:rPr>
        <w:t>1</w:t>
      </w:r>
      <w:r w:rsidR="003362F9" w:rsidRPr="00B85805">
        <w:rPr>
          <w:rFonts w:cs="Arial"/>
          <w:b/>
        </w:rPr>
        <w:t>00 000,- Kč bez DPH</w:t>
      </w:r>
      <w:r w:rsidR="003362F9" w:rsidRPr="00B85805">
        <w:t>.</w:t>
      </w:r>
    </w:p>
    <w:p w14:paraId="29B7826C" w14:textId="3F4392A3" w:rsidR="00FA396D" w:rsidRPr="00FA396D" w:rsidRDefault="00FA396D" w:rsidP="002317DA">
      <w:pPr>
        <w:spacing w:before="120" w:after="120"/>
        <w:jc w:val="both"/>
        <w:rPr>
          <w:rFonts w:cs="Arial"/>
        </w:rPr>
      </w:pPr>
      <w:r w:rsidRPr="002317DA">
        <w:rPr>
          <w:rFonts w:cs="Arial"/>
        </w:rPr>
        <w:t>Seznam významných služeb bude předložen ve formě obsažené v </w:t>
      </w:r>
      <w:r w:rsidRPr="00816728">
        <w:rPr>
          <w:rFonts w:cs="Arial"/>
        </w:rPr>
        <w:t xml:space="preserve">Příloze č. </w:t>
      </w:r>
      <w:r w:rsidR="00873BFC" w:rsidRPr="00816728">
        <w:rPr>
          <w:rFonts w:cs="Arial"/>
        </w:rPr>
        <w:t>4</w:t>
      </w:r>
      <w:r w:rsidRPr="00816728">
        <w:rPr>
          <w:rFonts w:cs="Arial"/>
        </w:rPr>
        <w:t xml:space="preserve"> této Výzvy.</w:t>
      </w:r>
      <w:r w:rsidRPr="002317DA">
        <w:rPr>
          <w:rFonts w:cs="Arial"/>
        </w:rPr>
        <w:t xml:space="preserve">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B56B00">
      <w:pPr>
        <w:pStyle w:val="Odstavecseseznamem"/>
        <w:numPr>
          <w:ilvl w:val="1"/>
          <w:numId w:val="31"/>
        </w:numPr>
        <w:suppressAutoHyphens/>
        <w:spacing w:after="120"/>
        <w:ind w:left="425" w:hanging="425"/>
        <w:contextualSpacing w:val="0"/>
        <w:jc w:val="both"/>
        <w:rPr>
          <w:b/>
        </w:rPr>
      </w:pPr>
      <w:bookmarkStart w:id="5" w:name="_Hlk146179398"/>
      <w:bookmarkEnd w:id="4"/>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5"/>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6"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B56B00">
      <w:pPr>
        <w:pStyle w:val="Odstavecseseznamem"/>
        <w:numPr>
          <w:ilvl w:val="1"/>
          <w:numId w:val="31"/>
        </w:numPr>
        <w:suppressAutoHyphens/>
        <w:spacing w:after="120"/>
        <w:ind w:left="425" w:hanging="425"/>
        <w:contextualSpacing w:val="0"/>
        <w:jc w:val="both"/>
        <w:rPr>
          <w:rFonts w:cs="Arial"/>
          <w:b/>
        </w:rPr>
      </w:pPr>
      <w:bookmarkStart w:id="7" w:name="_Hlk146179538"/>
      <w:bookmarkEnd w:id="6"/>
      <w:r>
        <w:rPr>
          <w:rFonts w:cs="Arial"/>
          <w:b/>
        </w:rPr>
        <w:t>Obecně k prokazování splnění kvalifikace</w:t>
      </w:r>
      <w:r w:rsidRPr="002C690A">
        <w:rPr>
          <w:rFonts w:cs="Arial"/>
          <w:b/>
        </w:rPr>
        <w:t>:</w:t>
      </w:r>
    </w:p>
    <w:p w14:paraId="7A58C92C" w14:textId="77777777" w:rsidR="004850CE" w:rsidRPr="00F30C22" w:rsidRDefault="004850CE" w:rsidP="00B56B00">
      <w:pPr>
        <w:pStyle w:val="Odstavecseseznamem"/>
        <w:numPr>
          <w:ilvl w:val="2"/>
          <w:numId w:val="31"/>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B56B00">
      <w:pPr>
        <w:pStyle w:val="Odstavecseseznamem"/>
        <w:numPr>
          <w:ilvl w:val="2"/>
          <w:numId w:val="31"/>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B56B00">
      <w:pPr>
        <w:pStyle w:val="Odstavecseseznamem"/>
        <w:numPr>
          <w:ilvl w:val="2"/>
          <w:numId w:val="31"/>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B56B00">
      <w:pPr>
        <w:pStyle w:val="Odstavecseseznamem"/>
        <w:numPr>
          <w:ilvl w:val="2"/>
          <w:numId w:val="31"/>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B56B00">
      <w:pPr>
        <w:pStyle w:val="Odstavecseseznamem"/>
        <w:numPr>
          <w:ilvl w:val="2"/>
          <w:numId w:val="31"/>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B56B00">
      <w:pPr>
        <w:pStyle w:val="Odstavecseseznamem"/>
        <w:numPr>
          <w:ilvl w:val="2"/>
          <w:numId w:val="31"/>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B56B00">
      <w:pPr>
        <w:pStyle w:val="Odstavecseseznamem"/>
        <w:numPr>
          <w:ilvl w:val="2"/>
          <w:numId w:val="31"/>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7"/>
    <w:p w14:paraId="406C5B26" w14:textId="14F45CD4" w:rsidR="004850CE" w:rsidRPr="00102EFE" w:rsidRDefault="00102EFE" w:rsidP="00B56B00">
      <w:pPr>
        <w:pStyle w:val="Odstavecseseznamem"/>
        <w:numPr>
          <w:ilvl w:val="0"/>
          <w:numId w:val="31"/>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B56B00">
      <w:pPr>
        <w:pStyle w:val="Odstavecseseznamem"/>
        <w:numPr>
          <w:ilvl w:val="1"/>
          <w:numId w:val="31"/>
        </w:numPr>
        <w:suppressAutoHyphens/>
        <w:spacing w:after="120"/>
        <w:ind w:left="567" w:hanging="567"/>
        <w:contextualSpacing w:val="0"/>
        <w:jc w:val="both"/>
        <w:rPr>
          <w:rFonts w:cs="Arial"/>
          <w:u w:val="single"/>
        </w:rPr>
      </w:pPr>
      <w:bookmarkStart w:id="8"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816728" w:rsidRDefault="00E26C30" w:rsidP="00B56B00">
      <w:pPr>
        <w:pStyle w:val="Odstavecseseznamem"/>
        <w:numPr>
          <w:ilvl w:val="1"/>
          <w:numId w:val="31"/>
        </w:numPr>
        <w:suppressAutoHyphens/>
        <w:spacing w:after="120"/>
        <w:ind w:left="567" w:hanging="567"/>
        <w:contextualSpacing w:val="0"/>
        <w:jc w:val="both"/>
        <w:rPr>
          <w:rFonts w:cs="Arial"/>
        </w:rPr>
      </w:pPr>
      <w:r w:rsidRPr="00910BF5">
        <w:rPr>
          <w:rFonts w:cs="Arial"/>
        </w:rPr>
        <w:t xml:space="preserve">Účastník výběrového řízení </w:t>
      </w:r>
      <w:r w:rsidRPr="00816728">
        <w:rPr>
          <w:rFonts w:cs="Arial"/>
        </w:rPr>
        <w:t xml:space="preserve">prokáže splnění bodu </w:t>
      </w:r>
      <w:r w:rsidR="00910BF5" w:rsidRPr="00816728">
        <w:rPr>
          <w:rFonts w:cs="Arial"/>
        </w:rPr>
        <w:t>9</w:t>
      </w:r>
      <w:r w:rsidRPr="00816728">
        <w:rPr>
          <w:rFonts w:cs="Arial"/>
        </w:rPr>
        <w:t xml:space="preserve">.1 této Výzvy předložením </w:t>
      </w:r>
      <w:r w:rsidR="00650A61" w:rsidRPr="00816728">
        <w:rPr>
          <w:rFonts w:cs="Arial"/>
        </w:rPr>
        <w:t xml:space="preserve">seznamu poddodavatelů </w:t>
      </w:r>
      <w:r w:rsidRPr="00816728">
        <w:rPr>
          <w:rFonts w:cs="Arial"/>
        </w:rPr>
        <w:t xml:space="preserve">zpracovaného v souladu s přílohou č. </w:t>
      </w:r>
      <w:r w:rsidR="004C5845" w:rsidRPr="00816728">
        <w:rPr>
          <w:rFonts w:cs="Arial"/>
        </w:rPr>
        <w:t>7</w:t>
      </w:r>
      <w:r w:rsidR="00E6642D" w:rsidRPr="00816728">
        <w:rPr>
          <w:rFonts w:cs="Arial"/>
        </w:rPr>
        <w:t xml:space="preserve"> </w:t>
      </w:r>
      <w:r w:rsidRPr="00816728">
        <w:rPr>
          <w:rFonts w:cs="Arial"/>
        </w:rPr>
        <w:t>této Výzvy</w:t>
      </w:r>
      <w:r w:rsidR="00ED214B" w:rsidRPr="00816728">
        <w:rPr>
          <w:rFonts w:cs="Arial"/>
        </w:rPr>
        <w:t>.</w:t>
      </w:r>
    </w:p>
    <w:bookmarkEnd w:id="8"/>
    <w:p w14:paraId="17F1879D" w14:textId="557A4229" w:rsidR="00102EFE" w:rsidRPr="00816728" w:rsidRDefault="00102EFE" w:rsidP="00B56B00">
      <w:pPr>
        <w:pStyle w:val="Odstavecseseznamem"/>
        <w:numPr>
          <w:ilvl w:val="1"/>
          <w:numId w:val="31"/>
        </w:numPr>
        <w:suppressAutoHyphens/>
        <w:spacing w:after="120"/>
        <w:ind w:left="567" w:hanging="567"/>
        <w:contextualSpacing w:val="0"/>
        <w:jc w:val="both"/>
        <w:rPr>
          <w:rFonts w:cs="Arial"/>
        </w:rPr>
      </w:pPr>
      <w:r w:rsidRPr="00816728">
        <w:rPr>
          <w:rFonts w:cs="Arial"/>
        </w:rPr>
        <w:t>Zadavatel nevymezuje žádné činnosti při plnění veřejné zakázky, které musí být plněny přímo vybraným dodavatelem.</w:t>
      </w:r>
    </w:p>
    <w:p w14:paraId="27EC5E77" w14:textId="77777777" w:rsidR="00102EFE" w:rsidRPr="00BE1865" w:rsidRDefault="00554227" w:rsidP="00B56B00">
      <w:pPr>
        <w:pStyle w:val="Odstavecseseznamem"/>
        <w:numPr>
          <w:ilvl w:val="0"/>
          <w:numId w:val="31"/>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816728"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w:t>
      </w:r>
      <w:r w:rsidRPr="00816728">
        <w:rPr>
          <w:rStyle w:val="Siln"/>
          <w:rFonts w:cs="Arial"/>
          <w:b w:val="0"/>
          <w:shd w:val="clear" w:color="auto" w:fill="FFFFFF"/>
        </w:rPr>
        <w:t>prostředků</w:t>
      </w:r>
      <w:r w:rsidRPr="00816728">
        <w:rPr>
          <w:rFonts w:cs="Arial"/>
        </w:rPr>
        <w:t xml:space="preserve"> </w:t>
      </w:r>
      <w:r w:rsidRPr="00816728">
        <w:rPr>
          <w:rFonts w:cs="Arial"/>
          <w:b/>
        </w:rPr>
        <w:t>Státního fondu dopravní infrastruktury</w:t>
      </w:r>
      <w:r w:rsidRPr="00816728">
        <w:rPr>
          <w:rFonts w:cs="Arial"/>
        </w:rPr>
        <w:t xml:space="preserve"> </w:t>
      </w:r>
      <w:r w:rsidRPr="00816728">
        <w:rPr>
          <w:rFonts w:cs="Arial"/>
          <w:b/>
        </w:rPr>
        <w:t>(SFDI)</w:t>
      </w:r>
      <w:r w:rsidRPr="00816728">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w:t>
      </w:r>
      <w:r w:rsidRPr="00816728">
        <w:rPr>
          <w:rFonts w:cs="Arial"/>
        </w:rPr>
        <w:t>řízení prokazuje kvalifikaci. Nabídka musí být podána elektronicky prostřednictvím elektronického nástroje E-ZAK, který je profilem zadavatele, a to v českém jazyce s výjimkami uvedenými v bodě 8.5</w:t>
      </w:r>
      <w:r w:rsidR="00567944" w:rsidRPr="00816728">
        <w:rPr>
          <w:rFonts w:cs="Arial"/>
        </w:rPr>
        <w:t>.6</w:t>
      </w:r>
      <w:r w:rsidRPr="00816728">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9" w:name="_Hlk150426940"/>
      <w:r w:rsidRPr="00816728">
        <w:rPr>
          <w:rFonts w:asciiTheme="minorHAnsi" w:hAnsiTheme="minorHAnsi"/>
          <w:sz w:val="18"/>
          <w:szCs w:val="18"/>
        </w:rPr>
        <w:t>Informace o účastníkovi, jeho identifikační údaje (příloha č. 1 Výzvy),</w:t>
      </w:r>
    </w:p>
    <w:p w14:paraId="3A14785B" w14:textId="711C5464" w:rsidR="00ED214B" w:rsidRPr="00816728" w:rsidRDefault="00976AF9"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V</w:t>
      </w:r>
      <w:r w:rsidR="00ED214B" w:rsidRPr="00816728">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Plná moc nebo pověření, je-li tohoto dokumentu potřeba,</w:t>
      </w:r>
    </w:p>
    <w:p w14:paraId="1F793D65" w14:textId="77777777"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Smlouva o společnosti (sdružení) resp. jiná obdobná listina,</w:t>
      </w:r>
    </w:p>
    <w:p w14:paraId="09350F21" w14:textId="1DC22840"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 xml:space="preserve">Doklady k prokázání základní způsobilosti, </w:t>
      </w:r>
      <w:r w:rsidR="00873DE2" w:rsidRPr="00816728">
        <w:rPr>
          <w:rFonts w:asciiTheme="minorHAnsi" w:hAnsiTheme="minorHAnsi"/>
          <w:sz w:val="18"/>
          <w:szCs w:val="18"/>
        </w:rPr>
        <w:t xml:space="preserve">vzor </w:t>
      </w:r>
      <w:r w:rsidRPr="00816728">
        <w:rPr>
          <w:rFonts w:asciiTheme="minorHAnsi" w:hAnsiTheme="minorHAnsi"/>
          <w:sz w:val="18"/>
          <w:szCs w:val="18"/>
        </w:rPr>
        <w:t>čestné</w:t>
      </w:r>
      <w:r w:rsidR="00873DE2" w:rsidRPr="00816728">
        <w:rPr>
          <w:rFonts w:asciiTheme="minorHAnsi" w:hAnsiTheme="minorHAnsi"/>
          <w:sz w:val="18"/>
          <w:szCs w:val="18"/>
        </w:rPr>
        <w:t>ho</w:t>
      </w:r>
      <w:r w:rsidRPr="00816728">
        <w:rPr>
          <w:rFonts w:asciiTheme="minorHAnsi" w:hAnsiTheme="minorHAnsi"/>
          <w:sz w:val="18"/>
          <w:szCs w:val="18"/>
        </w:rPr>
        <w:t xml:space="preserve"> prohlášení </w:t>
      </w:r>
      <w:r w:rsidR="00873DE2" w:rsidRPr="00816728">
        <w:rPr>
          <w:rFonts w:asciiTheme="minorHAnsi" w:hAnsiTheme="minorHAnsi"/>
          <w:sz w:val="18"/>
          <w:szCs w:val="18"/>
        </w:rPr>
        <w:t>je uveden</w:t>
      </w:r>
      <w:r w:rsidRPr="00816728">
        <w:rPr>
          <w:rFonts w:asciiTheme="minorHAnsi" w:hAnsiTheme="minorHAnsi"/>
          <w:sz w:val="18"/>
          <w:szCs w:val="18"/>
        </w:rPr>
        <w:t xml:space="preserve"> v Příloze č. </w:t>
      </w:r>
      <w:r w:rsidR="00976AF9" w:rsidRPr="00816728">
        <w:rPr>
          <w:rFonts w:asciiTheme="minorHAnsi" w:hAnsiTheme="minorHAnsi"/>
          <w:sz w:val="18"/>
          <w:szCs w:val="18"/>
        </w:rPr>
        <w:t>3</w:t>
      </w:r>
      <w:r w:rsidRPr="00816728">
        <w:rPr>
          <w:rFonts w:asciiTheme="minorHAnsi" w:hAnsiTheme="minorHAnsi"/>
          <w:sz w:val="18"/>
          <w:szCs w:val="18"/>
        </w:rPr>
        <w:t xml:space="preserve"> této Výzvy,</w:t>
      </w:r>
    </w:p>
    <w:p w14:paraId="53922ABF" w14:textId="77777777"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Doklady k prokázání profesní způsobilosti,</w:t>
      </w:r>
    </w:p>
    <w:p w14:paraId="76C21AEF" w14:textId="710C2C97" w:rsidR="00656B34" w:rsidRPr="00816728" w:rsidRDefault="00976AF9"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Doklady k prokázání technické kvalifikace – Seznam</w:t>
      </w:r>
      <w:r w:rsidR="00656B34" w:rsidRPr="00816728">
        <w:rPr>
          <w:rFonts w:asciiTheme="minorHAnsi" w:hAnsiTheme="minorHAnsi"/>
          <w:sz w:val="18"/>
          <w:szCs w:val="18"/>
        </w:rPr>
        <w:t xml:space="preserve"> významných služeb (příloha č. </w:t>
      </w:r>
      <w:r w:rsidRPr="00816728">
        <w:rPr>
          <w:rFonts w:asciiTheme="minorHAnsi" w:hAnsiTheme="minorHAnsi"/>
          <w:sz w:val="18"/>
          <w:szCs w:val="18"/>
        </w:rPr>
        <w:t>4</w:t>
      </w:r>
      <w:r w:rsidR="00656B34" w:rsidRPr="00816728">
        <w:rPr>
          <w:rFonts w:asciiTheme="minorHAnsi" w:hAnsiTheme="minorHAnsi"/>
          <w:sz w:val="18"/>
          <w:szCs w:val="18"/>
        </w:rPr>
        <w:t xml:space="preserve"> Výzvy),</w:t>
      </w:r>
    </w:p>
    <w:p w14:paraId="4542C573" w14:textId="1DAFB58C" w:rsidR="00873BFC" w:rsidRPr="00816728" w:rsidRDefault="00873BFC"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Seznam osob prokazující profesní a odbornou způsobilost (příloha č. 5 Výzvy)</w:t>
      </w:r>
    </w:p>
    <w:p w14:paraId="297EBF59" w14:textId="0C749D3D"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816728">
        <w:rPr>
          <w:rFonts w:asciiTheme="minorHAnsi" w:hAnsiTheme="minorHAnsi"/>
          <w:sz w:val="18"/>
          <w:szCs w:val="18"/>
        </w:rPr>
        <w:t>6</w:t>
      </w:r>
      <w:r w:rsidRPr="00816728">
        <w:rPr>
          <w:rFonts w:asciiTheme="minorHAnsi" w:hAnsiTheme="minorHAnsi"/>
          <w:sz w:val="18"/>
          <w:szCs w:val="18"/>
        </w:rPr>
        <w:t xml:space="preserve"> Výzvy),</w:t>
      </w:r>
    </w:p>
    <w:p w14:paraId="7DF61F65" w14:textId="358FFB32" w:rsidR="00ED214B" w:rsidRPr="00816728" w:rsidRDefault="00ED214B"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 xml:space="preserve">Seznam poddodavatelů (příloha č.  </w:t>
      </w:r>
      <w:r w:rsidR="00873BFC" w:rsidRPr="00816728">
        <w:rPr>
          <w:rFonts w:asciiTheme="minorHAnsi" w:hAnsiTheme="minorHAnsi"/>
          <w:sz w:val="18"/>
          <w:szCs w:val="18"/>
        </w:rPr>
        <w:t>7</w:t>
      </w:r>
      <w:r w:rsidR="00587190" w:rsidRPr="00816728">
        <w:rPr>
          <w:rFonts w:asciiTheme="minorHAnsi" w:hAnsiTheme="minorHAnsi"/>
          <w:sz w:val="18"/>
          <w:szCs w:val="18"/>
        </w:rPr>
        <w:t xml:space="preserve"> </w:t>
      </w:r>
      <w:r w:rsidRPr="00816728">
        <w:rPr>
          <w:rFonts w:asciiTheme="minorHAnsi" w:hAnsiTheme="minorHAnsi"/>
          <w:sz w:val="18"/>
          <w:szCs w:val="18"/>
        </w:rPr>
        <w:t>Výzvy),</w:t>
      </w:r>
    </w:p>
    <w:p w14:paraId="661F6EE2" w14:textId="2DC2C057" w:rsidR="00ED214B" w:rsidRPr="00816728" w:rsidRDefault="00587190" w:rsidP="00976AF9">
      <w:pPr>
        <w:pStyle w:val="Seznam"/>
        <w:numPr>
          <w:ilvl w:val="0"/>
          <w:numId w:val="22"/>
        </w:numPr>
        <w:spacing w:line="264" w:lineRule="auto"/>
        <w:ind w:left="782" w:hanging="391"/>
        <w:jc w:val="both"/>
        <w:rPr>
          <w:rFonts w:asciiTheme="minorHAnsi" w:hAnsiTheme="minorHAnsi"/>
          <w:sz w:val="18"/>
          <w:szCs w:val="18"/>
        </w:rPr>
      </w:pPr>
      <w:r w:rsidRPr="00816728">
        <w:rPr>
          <w:rFonts w:asciiTheme="minorHAnsi" w:hAnsiTheme="minorHAnsi"/>
          <w:sz w:val="18"/>
          <w:szCs w:val="18"/>
        </w:rPr>
        <w:t xml:space="preserve">Čestné prohlášení o splnění podmínek v souvislosti </w:t>
      </w:r>
      <w:r w:rsidR="008B7B05" w:rsidRPr="00816728">
        <w:rPr>
          <w:rFonts w:asciiTheme="minorHAnsi" w:hAnsiTheme="minorHAnsi"/>
          <w:sz w:val="18"/>
          <w:szCs w:val="18"/>
        </w:rPr>
        <w:t xml:space="preserve">s mezinárodními sankcemi </w:t>
      </w:r>
      <w:r w:rsidR="00ED214B" w:rsidRPr="00816728">
        <w:rPr>
          <w:rFonts w:asciiTheme="minorHAnsi" w:hAnsiTheme="minorHAnsi"/>
          <w:sz w:val="18"/>
          <w:szCs w:val="18"/>
        </w:rPr>
        <w:t xml:space="preserve">(příloha č. </w:t>
      </w:r>
      <w:r w:rsidR="00873BFC" w:rsidRPr="00816728">
        <w:rPr>
          <w:rFonts w:asciiTheme="minorHAnsi" w:hAnsiTheme="minorHAnsi"/>
          <w:sz w:val="18"/>
          <w:szCs w:val="18"/>
        </w:rPr>
        <w:t>8</w:t>
      </w:r>
      <w:r w:rsidRPr="00816728">
        <w:rPr>
          <w:rFonts w:asciiTheme="minorHAnsi" w:hAnsiTheme="minorHAnsi"/>
          <w:sz w:val="18"/>
          <w:szCs w:val="18"/>
        </w:rPr>
        <w:t xml:space="preserve"> </w:t>
      </w:r>
      <w:r w:rsidR="00ED214B" w:rsidRPr="00816728">
        <w:rPr>
          <w:rFonts w:asciiTheme="minorHAnsi" w:hAnsiTheme="minorHAnsi"/>
          <w:sz w:val="18"/>
          <w:szCs w:val="18"/>
        </w:rPr>
        <w:t>Výzvy)</w:t>
      </w:r>
    </w:p>
    <w:p w14:paraId="5EEDC46B" w14:textId="68011CDD" w:rsidR="00ED214B" w:rsidRPr="00816728"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816728">
        <w:rPr>
          <w:rFonts w:asciiTheme="minorHAnsi" w:hAnsiTheme="minorHAnsi"/>
          <w:sz w:val="18"/>
          <w:szCs w:val="18"/>
        </w:rPr>
        <w:t>Návrh Smlouvy o dílo</w:t>
      </w:r>
      <w:r w:rsidR="00976AF9" w:rsidRPr="00816728">
        <w:rPr>
          <w:rFonts w:asciiTheme="minorHAnsi" w:hAnsiTheme="minorHAnsi"/>
          <w:sz w:val="18"/>
          <w:szCs w:val="18"/>
        </w:rPr>
        <w:t xml:space="preserve"> včetně příloh</w:t>
      </w:r>
      <w:r w:rsidRPr="00816728">
        <w:rPr>
          <w:rFonts w:asciiTheme="minorHAnsi" w:hAnsiTheme="minorHAnsi"/>
          <w:sz w:val="18"/>
          <w:szCs w:val="18"/>
        </w:rPr>
        <w:t>.</w:t>
      </w:r>
    </w:p>
    <w:bookmarkEnd w:id="9"/>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0B186651" w14:textId="624A7809" w:rsidR="00DC00B4" w:rsidRPr="00B47CFC" w:rsidRDefault="00DC00B4" w:rsidP="0057152F">
      <w:pPr>
        <w:suppressAutoHyphens/>
        <w:spacing w:after="120"/>
        <w:jc w:val="both"/>
      </w:pPr>
      <w:r w:rsidRPr="00B47CFC">
        <w:t xml:space="preserve">Zadavatel stanovuje závaznou zadávací podmínku tak, že částka </w:t>
      </w:r>
      <w:r w:rsidR="00B47CFC" w:rsidRPr="00B47CFC">
        <w:rPr>
          <w:b/>
          <w:bCs/>
        </w:rPr>
        <w:t>6 206 786,</w:t>
      </w:r>
      <w:r w:rsidRPr="00B47CFC">
        <w:rPr>
          <w:b/>
          <w:bCs/>
        </w:rPr>
        <w:t>- Kč</w:t>
      </w:r>
      <w:r w:rsidRPr="00B47CFC">
        <w:t xml:space="preserve"> je nejvyšší přípustnou nabídkovou cenou (bez DPH), a to pod sankcí vyloučení z další účasti ve výběrovém řízení.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2364EA16" w:rsidR="00DC00B4" w:rsidRPr="00EC44AF" w:rsidRDefault="00DC00B4" w:rsidP="00703A25">
      <w:pPr>
        <w:pStyle w:val="Odstavecseseznamem"/>
        <w:numPr>
          <w:ilvl w:val="0"/>
          <w:numId w:val="24"/>
        </w:numPr>
        <w:spacing w:after="120"/>
        <w:ind w:left="709" w:hanging="284"/>
        <w:contextualSpacing w:val="0"/>
        <w:jc w:val="both"/>
      </w:pPr>
      <w:r w:rsidRPr="00EC44AF">
        <w:t>Zadavatel si mimo jiné vyhrazuje právo zrušit výběrové řízení v případě, že k hodnocení připadnou pouze nabídky s nabídkovou cenou převyšující nejvyšší přípustnou nabídkovou cenu uvedenou v čl. 5 této Výzvy</w:t>
      </w:r>
      <w:r w:rsidR="00976AF9" w:rsidRPr="00EC44AF">
        <w:t>.</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F920A5">
        <w:t xml:space="preserve">článku </w:t>
      </w:r>
      <w:r w:rsidR="006A2B02" w:rsidRPr="00F920A5">
        <w:t>10</w:t>
      </w:r>
      <w:r w:rsidRPr="00F920A5">
        <w:t>.</w:t>
      </w:r>
      <w:r w:rsidR="00F011EE" w:rsidRPr="00F920A5">
        <w:t>10</w:t>
      </w:r>
      <w:r w:rsidRPr="00F920A5">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10" w:name="_Toc147153729"/>
      <w:r w:rsidRPr="00C045D7">
        <w:rPr>
          <w:b/>
          <w:bCs/>
          <w:u w:val="single"/>
        </w:rPr>
        <w:t>Další zadávací podmínky v návaznosti na mezinárodní sankce, zákaz zadání veřejné zakázky</w:t>
      </w:r>
      <w:bookmarkEnd w:id="10"/>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B50DC2"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Splnění zadávacích podmínek stanovených zadavatelem dle </w:t>
      </w:r>
      <w:r w:rsidRPr="00B50DC2">
        <w:rPr>
          <w:rFonts w:cs="Arial"/>
        </w:rPr>
        <w:t>tohoto článku prokáže účastník předložením čestného prohlášení, jeho</w:t>
      </w:r>
      <w:r w:rsidR="00925EDB" w:rsidRPr="00B50DC2">
        <w:rPr>
          <w:rFonts w:cs="Arial"/>
        </w:rPr>
        <w:t xml:space="preserve">ž vzorové znění je přílohou č. </w:t>
      </w:r>
      <w:r w:rsidR="00873BFC" w:rsidRPr="00B50DC2">
        <w:rPr>
          <w:rFonts w:cs="Arial"/>
        </w:rPr>
        <w:t>8</w:t>
      </w:r>
      <w:r w:rsidRPr="00B50DC2">
        <w:rPr>
          <w:rFonts w:cs="Arial"/>
        </w:rPr>
        <w:t xml:space="preserve"> této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B50DC2"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V případě postupu účastníka v rozporu s tímto článkem bude účastník vyloučen z </w:t>
      </w:r>
      <w:r w:rsidRPr="00B50DC2">
        <w:rPr>
          <w:rFonts w:cs="Arial"/>
        </w:rPr>
        <w:t>výběrového řízení.</w:t>
      </w:r>
    </w:p>
    <w:p w14:paraId="5A6ADA19" w14:textId="77777777" w:rsidR="00A83E19" w:rsidRPr="00B50DC2" w:rsidRDefault="00A83E19" w:rsidP="00A83E19">
      <w:pPr>
        <w:pStyle w:val="Default"/>
        <w:jc w:val="both"/>
        <w:rPr>
          <w:rFonts w:asciiTheme="minorHAnsi" w:hAnsiTheme="minorHAnsi"/>
          <w:sz w:val="18"/>
          <w:szCs w:val="18"/>
        </w:rPr>
      </w:pPr>
    </w:p>
    <w:p w14:paraId="73461713" w14:textId="55021ACE" w:rsidR="002739A1" w:rsidRPr="00B50DC2" w:rsidRDefault="004850CE" w:rsidP="008E6974">
      <w:pPr>
        <w:spacing w:before="120" w:after="120"/>
        <w:rPr>
          <w:rFonts w:eastAsia="Batang" w:cs="Arial"/>
        </w:rPr>
      </w:pPr>
      <w:r w:rsidRPr="00B50DC2">
        <w:rPr>
          <w:rFonts w:eastAsia="Batang" w:cs="Arial"/>
        </w:rPr>
        <w:t xml:space="preserve">Přílohy: </w:t>
      </w:r>
    </w:p>
    <w:p w14:paraId="6746BECE" w14:textId="55806BD3" w:rsidR="00910BF5" w:rsidRPr="00777DB0" w:rsidRDefault="0093577C" w:rsidP="002D417D">
      <w:pPr>
        <w:spacing w:after="0"/>
        <w:ind w:left="567" w:hanging="567"/>
        <w:rPr>
          <w:rFonts w:eastAsia="Batang" w:cs="Arial"/>
        </w:rPr>
      </w:pPr>
      <w:r w:rsidRPr="00B50DC2">
        <w:rPr>
          <w:rFonts w:eastAsia="Batang" w:cs="Arial"/>
        </w:rPr>
        <w:t xml:space="preserve">Příloha </w:t>
      </w:r>
      <w:r w:rsidR="00777DB0" w:rsidRPr="00B50DC2">
        <w:rPr>
          <w:rFonts w:eastAsia="Batang" w:cs="Arial"/>
        </w:rPr>
        <w:t>č.</w:t>
      </w:r>
      <w:r w:rsidR="00CE7DEB" w:rsidRPr="00B50DC2">
        <w:rPr>
          <w:rFonts w:eastAsia="Batang" w:cs="Arial"/>
        </w:rPr>
        <w:t xml:space="preserve"> </w:t>
      </w:r>
      <w:r w:rsidR="00777DB0" w:rsidRPr="00B50DC2">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63DB500C" w14:textId="77777777" w:rsidR="004850CE" w:rsidRDefault="004850CE" w:rsidP="004850CE">
      <w:pPr>
        <w:spacing w:before="120"/>
        <w:rPr>
          <w:rFonts w:eastAsia="Batang" w:cs="Arial"/>
        </w:rPr>
      </w:pPr>
    </w:p>
    <w:p w14:paraId="6E98D0AA" w14:textId="77777777" w:rsidR="008E6974" w:rsidRDefault="008E6974"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726869EE" w14:textId="4C8ED600" w:rsidR="009061BE" w:rsidRPr="004850CE" w:rsidRDefault="009061BE" w:rsidP="004850CE">
      <w:pPr>
        <w:suppressAutoHyphens/>
        <w:spacing w:after="0"/>
        <w:rPr>
          <w:rFonts w:cs="Arial"/>
          <w:b/>
        </w:rPr>
      </w:pPr>
      <w:r w:rsidRPr="00C11A1D">
        <w:rPr>
          <w:rFonts w:cs="Arial"/>
          <w:i/>
        </w:rPr>
        <w:t xml:space="preserve">(podepsáno elektronicky) </w:t>
      </w: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37A97" w14:textId="77777777" w:rsidR="00590520" w:rsidRDefault="00590520" w:rsidP="00962258">
      <w:pPr>
        <w:spacing w:after="0" w:line="240" w:lineRule="auto"/>
      </w:pPr>
      <w:r>
        <w:separator/>
      </w:r>
    </w:p>
  </w:endnote>
  <w:endnote w:type="continuationSeparator" w:id="0">
    <w:p w14:paraId="66CF5A22" w14:textId="77777777" w:rsidR="00590520" w:rsidRDefault="005905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25A76" w14:textId="77777777" w:rsidR="00590520" w:rsidRDefault="00590520" w:rsidP="00962258">
      <w:pPr>
        <w:spacing w:after="0" w:line="240" w:lineRule="auto"/>
      </w:pPr>
      <w:r>
        <w:separator/>
      </w:r>
    </w:p>
  </w:footnote>
  <w:footnote w:type="continuationSeparator" w:id="0">
    <w:p w14:paraId="08144E17" w14:textId="77777777" w:rsidR="00590520" w:rsidRDefault="00590520"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1D46AF38" w:rsidR="00D8187D" w:rsidRPr="007C6D60"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1" w:name="_Hlk145492187"/>
    <w:r w:rsidRPr="007C6D60">
      <w:rPr>
        <w:rFonts w:ascii="Verdana-Italic" w:hAnsi="Verdana-Italic" w:cs="Verdana-Italic"/>
        <w:i/>
        <w:iCs/>
        <w:sz w:val="16"/>
        <w:szCs w:val="16"/>
      </w:rPr>
      <w:t xml:space="preserve">„Rekonstrukce </w:t>
    </w:r>
    <w:proofErr w:type="spellStart"/>
    <w:r w:rsidR="007C6D60" w:rsidRPr="007C6D60">
      <w:rPr>
        <w:rFonts w:ascii="Verdana-Italic" w:hAnsi="Verdana-Italic" w:cs="Verdana-Italic"/>
        <w:i/>
        <w:iCs/>
        <w:sz w:val="16"/>
        <w:szCs w:val="16"/>
      </w:rPr>
      <w:t>Hornotanvaldského</w:t>
    </w:r>
    <w:proofErr w:type="spellEnd"/>
    <w:r w:rsidR="007C6D60" w:rsidRPr="007C6D60">
      <w:rPr>
        <w:rFonts w:ascii="Verdana-Italic" w:hAnsi="Verdana-Italic" w:cs="Verdana-Italic"/>
        <w:i/>
        <w:iCs/>
        <w:sz w:val="16"/>
        <w:szCs w:val="16"/>
      </w:rPr>
      <w:t xml:space="preserve"> tunelu v trati </w:t>
    </w:r>
    <w:proofErr w:type="gramStart"/>
    <w:r w:rsidR="007C6D60" w:rsidRPr="007C6D60">
      <w:rPr>
        <w:rFonts w:ascii="Verdana-Italic" w:hAnsi="Verdana-Italic" w:cs="Verdana-Italic"/>
        <w:i/>
        <w:iCs/>
        <w:sz w:val="16"/>
        <w:szCs w:val="16"/>
      </w:rPr>
      <w:t>Liberec - Harrachov</w:t>
    </w:r>
    <w:proofErr w:type="gramEnd"/>
    <w:r w:rsidRPr="007C6D60">
      <w:rPr>
        <w:rFonts w:ascii="Verdana-Italic" w:hAnsi="Verdana-Italic" w:cs="Verdana-Italic"/>
        <w:i/>
        <w:iCs/>
        <w:sz w:val="16"/>
        <w:szCs w:val="16"/>
      </w:rPr>
      <w:t>“</w:t>
    </w:r>
  </w:p>
  <w:p w14:paraId="08ED3B78" w14:textId="6BDE95A5" w:rsidR="009C4223" w:rsidRPr="00C0276B" w:rsidRDefault="00D8187D" w:rsidP="00D8187D">
    <w:pPr>
      <w:pStyle w:val="Zhlav"/>
      <w:pBdr>
        <w:bottom w:val="single" w:sz="6" w:space="1" w:color="auto"/>
      </w:pBdr>
      <w:jc w:val="right"/>
      <w:rPr>
        <w:rFonts w:cs="Arial"/>
        <w:i/>
      </w:rPr>
    </w:pPr>
    <w:r w:rsidRPr="007C6D60">
      <w:rPr>
        <w:rFonts w:ascii="Verdana-Italic" w:hAnsi="Verdana-Italic" w:cs="Verdana-Italic"/>
        <w:i/>
        <w:iCs/>
        <w:sz w:val="16"/>
        <w:szCs w:val="16"/>
      </w:rPr>
      <w:t xml:space="preserve">– </w:t>
    </w:r>
    <w:bookmarkEnd w:id="11"/>
    <w:r w:rsidR="007C6D60" w:rsidRPr="007C6D60">
      <w:rPr>
        <w:rFonts w:ascii="Verdana-Italic" w:hAnsi="Verdana-Italic" w:cs="Verdana-Italic"/>
        <w:i/>
        <w:iCs/>
        <w:sz w:val="16"/>
        <w:szCs w:val="16"/>
      </w:rPr>
      <w:t>ZP, DPS, PDPS, DP</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289798646" name="Obrázek 289798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82512B"/>
    <w:multiLevelType w:val="multilevel"/>
    <w:tmpl w:val="FB5ED7D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1021"/>
        </w:tabs>
        <w:ind w:left="1021"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BF76403"/>
    <w:multiLevelType w:val="multilevel"/>
    <w:tmpl w:val="0D34D660"/>
    <w:numStyleLink w:val="ListBulletmultileve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430385"/>
    <w:multiLevelType w:val="multilevel"/>
    <w:tmpl w:val="05FC096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A122004"/>
    <w:multiLevelType w:val="multilevel"/>
    <w:tmpl w:val="AF7A63F6"/>
    <w:lvl w:ilvl="0">
      <w:start w:val="5"/>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5C701156"/>
    <w:multiLevelType w:val="multilevel"/>
    <w:tmpl w:val="B2C82042"/>
    <w:lvl w:ilvl="0">
      <w:start w:val="4"/>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CABE99FC"/>
    <w:numStyleLink w:val="ListNumbermultilevel"/>
  </w:abstractNum>
  <w:abstractNum w:abstractNumId="29"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0"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1"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2"/>
  </w:num>
  <w:num w:numId="2" w16cid:durableId="1558854608">
    <w:abstractNumId w:val="5"/>
  </w:num>
  <w:num w:numId="3" w16cid:durableId="1481993385">
    <w:abstractNumId w:val="15"/>
  </w:num>
  <w:num w:numId="4" w16cid:durableId="1469205162">
    <w:abstractNumId w:val="28"/>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3"/>
  </w:num>
  <w:num w:numId="8" w16cid:durableId="2029790795">
    <w:abstractNumId w:val="1"/>
  </w:num>
  <w:num w:numId="9" w16cid:durableId="1888640907">
    <w:abstractNumId w:val="10"/>
  </w:num>
  <w:num w:numId="10" w16cid:durableId="685906728">
    <w:abstractNumId w:val="27"/>
  </w:num>
  <w:num w:numId="11" w16cid:durableId="1481724184">
    <w:abstractNumId w:val="11"/>
  </w:num>
  <w:num w:numId="12" w16cid:durableId="1106077645">
    <w:abstractNumId w:val="20"/>
  </w:num>
  <w:num w:numId="13" w16cid:durableId="720250628">
    <w:abstractNumId w:val="29"/>
  </w:num>
  <w:num w:numId="14" w16cid:durableId="703288051">
    <w:abstractNumId w:val="18"/>
  </w:num>
  <w:num w:numId="15" w16cid:durableId="1736927066">
    <w:abstractNumId w:val="24"/>
  </w:num>
  <w:num w:numId="16" w16cid:durableId="1082219132">
    <w:abstractNumId w:val="30"/>
  </w:num>
  <w:num w:numId="17" w16cid:durableId="462623110">
    <w:abstractNumId w:val="16"/>
  </w:num>
  <w:num w:numId="18" w16cid:durableId="2068795137">
    <w:abstractNumId w:val="14"/>
  </w:num>
  <w:num w:numId="19" w16cid:durableId="78868589">
    <w:abstractNumId w:val="25"/>
  </w:num>
  <w:num w:numId="20" w16cid:durableId="1482304178">
    <w:abstractNumId w:val="3"/>
  </w:num>
  <w:num w:numId="21" w16cid:durableId="835191036">
    <w:abstractNumId w:val="31"/>
  </w:num>
  <w:num w:numId="22" w16cid:durableId="1959289611">
    <w:abstractNumId w:val="19"/>
  </w:num>
  <w:num w:numId="23" w16cid:durableId="1866402803">
    <w:abstractNumId w:val="4"/>
  </w:num>
  <w:num w:numId="24" w16cid:durableId="1166672785">
    <w:abstractNumId w:val="2"/>
  </w:num>
  <w:num w:numId="25" w16cid:durableId="1758863234">
    <w:abstractNumId w:val="26"/>
  </w:num>
  <w:num w:numId="26" w16cid:durableId="1031537408">
    <w:abstractNumId w:val="22"/>
  </w:num>
  <w:num w:numId="27" w16cid:durableId="485823695">
    <w:abstractNumId w:val="6"/>
  </w:num>
  <w:num w:numId="28" w16cid:durableId="1218322496">
    <w:abstractNumId w:val="21"/>
  </w:num>
  <w:num w:numId="29" w16cid:durableId="806583645">
    <w:abstractNumId w:val="9"/>
  </w:num>
  <w:num w:numId="30" w16cid:durableId="445083270">
    <w:abstractNumId w:val="17"/>
  </w:num>
  <w:num w:numId="31" w16cid:durableId="84413110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0644"/>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93347"/>
    <w:rsid w:val="000A2469"/>
    <w:rsid w:val="000A7788"/>
    <w:rsid w:val="000B6CF4"/>
    <w:rsid w:val="000B7907"/>
    <w:rsid w:val="000D0CC3"/>
    <w:rsid w:val="000E6C81"/>
    <w:rsid w:val="000F2373"/>
    <w:rsid w:val="000F6D92"/>
    <w:rsid w:val="00102EFE"/>
    <w:rsid w:val="001047F5"/>
    <w:rsid w:val="00107683"/>
    <w:rsid w:val="00113538"/>
    <w:rsid w:val="00114472"/>
    <w:rsid w:val="00122937"/>
    <w:rsid w:val="001411AF"/>
    <w:rsid w:val="00142FDD"/>
    <w:rsid w:val="001454C8"/>
    <w:rsid w:val="00147E09"/>
    <w:rsid w:val="00152EAB"/>
    <w:rsid w:val="001543C5"/>
    <w:rsid w:val="00161330"/>
    <w:rsid w:val="0016443F"/>
    <w:rsid w:val="001674E9"/>
    <w:rsid w:val="00167963"/>
    <w:rsid w:val="00170BAA"/>
    <w:rsid w:val="00170EC5"/>
    <w:rsid w:val="00173C5C"/>
    <w:rsid w:val="001747C1"/>
    <w:rsid w:val="00176B6E"/>
    <w:rsid w:val="00183D20"/>
    <w:rsid w:val="0018596A"/>
    <w:rsid w:val="0018607C"/>
    <w:rsid w:val="001935D2"/>
    <w:rsid w:val="001B366F"/>
    <w:rsid w:val="001B5CED"/>
    <w:rsid w:val="001D2220"/>
    <w:rsid w:val="001D4E63"/>
    <w:rsid w:val="001E2AB9"/>
    <w:rsid w:val="001E35EC"/>
    <w:rsid w:val="001E7081"/>
    <w:rsid w:val="002044C0"/>
    <w:rsid w:val="002073F5"/>
    <w:rsid w:val="00207DF5"/>
    <w:rsid w:val="002170E8"/>
    <w:rsid w:val="00221776"/>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CC9"/>
    <w:rsid w:val="002A6FE2"/>
    <w:rsid w:val="002B00D7"/>
    <w:rsid w:val="002B4714"/>
    <w:rsid w:val="002B4FA4"/>
    <w:rsid w:val="002C31BF"/>
    <w:rsid w:val="002D417D"/>
    <w:rsid w:val="002E0CD7"/>
    <w:rsid w:val="002E7063"/>
    <w:rsid w:val="002F4996"/>
    <w:rsid w:val="00305632"/>
    <w:rsid w:val="00306482"/>
    <w:rsid w:val="00312B24"/>
    <w:rsid w:val="00320EEE"/>
    <w:rsid w:val="00326A11"/>
    <w:rsid w:val="00327F80"/>
    <w:rsid w:val="003362F9"/>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A0B68"/>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570"/>
    <w:rsid w:val="004C26D8"/>
    <w:rsid w:val="004C4399"/>
    <w:rsid w:val="004C5845"/>
    <w:rsid w:val="004C5C84"/>
    <w:rsid w:val="004C69ED"/>
    <w:rsid w:val="004C787C"/>
    <w:rsid w:val="004E03E3"/>
    <w:rsid w:val="004E1B8A"/>
    <w:rsid w:val="004E5890"/>
    <w:rsid w:val="004F4B9B"/>
    <w:rsid w:val="00511AB9"/>
    <w:rsid w:val="00520054"/>
    <w:rsid w:val="0052020D"/>
    <w:rsid w:val="00520F08"/>
    <w:rsid w:val="00523EA7"/>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0520"/>
    <w:rsid w:val="00596C7E"/>
    <w:rsid w:val="005A64E9"/>
    <w:rsid w:val="005C392F"/>
    <w:rsid w:val="005D4929"/>
    <w:rsid w:val="005E6328"/>
    <w:rsid w:val="005E791D"/>
    <w:rsid w:val="005F1F82"/>
    <w:rsid w:val="005F2A51"/>
    <w:rsid w:val="005F3E54"/>
    <w:rsid w:val="00603B5A"/>
    <w:rsid w:val="0061068E"/>
    <w:rsid w:val="0061452A"/>
    <w:rsid w:val="006229C5"/>
    <w:rsid w:val="00622B3E"/>
    <w:rsid w:val="00623B77"/>
    <w:rsid w:val="00642885"/>
    <w:rsid w:val="00650A61"/>
    <w:rsid w:val="00656916"/>
    <w:rsid w:val="00656B34"/>
    <w:rsid w:val="00660AD3"/>
    <w:rsid w:val="0066393B"/>
    <w:rsid w:val="00671132"/>
    <w:rsid w:val="006744FC"/>
    <w:rsid w:val="00680365"/>
    <w:rsid w:val="00680A7A"/>
    <w:rsid w:val="0069381C"/>
    <w:rsid w:val="006A2B02"/>
    <w:rsid w:val="006A3594"/>
    <w:rsid w:val="006A5570"/>
    <w:rsid w:val="006A5D83"/>
    <w:rsid w:val="006A689C"/>
    <w:rsid w:val="006B110C"/>
    <w:rsid w:val="006B3D79"/>
    <w:rsid w:val="006B661F"/>
    <w:rsid w:val="006C319F"/>
    <w:rsid w:val="006E0131"/>
    <w:rsid w:val="006E0578"/>
    <w:rsid w:val="006E314D"/>
    <w:rsid w:val="006F4918"/>
    <w:rsid w:val="00703A25"/>
    <w:rsid w:val="00706AF9"/>
    <w:rsid w:val="00710723"/>
    <w:rsid w:val="00713953"/>
    <w:rsid w:val="00723ED1"/>
    <w:rsid w:val="00731D0B"/>
    <w:rsid w:val="00735EB7"/>
    <w:rsid w:val="00736392"/>
    <w:rsid w:val="00741A9A"/>
    <w:rsid w:val="00743525"/>
    <w:rsid w:val="00753888"/>
    <w:rsid w:val="00756793"/>
    <w:rsid w:val="00757BAF"/>
    <w:rsid w:val="00760E29"/>
    <w:rsid w:val="0076286B"/>
    <w:rsid w:val="007644A5"/>
    <w:rsid w:val="00764595"/>
    <w:rsid w:val="00766846"/>
    <w:rsid w:val="00775421"/>
    <w:rsid w:val="00775706"/>
    <w:rsid w:val="0077673A"/>
    <w:rsid w:val="00777234"/>
    <w:rsid w:val="00777DB0"/>
    <w:rsid w:val="007846E1"/>
    <w:rsid w:val="00786AF0"/>
    <w:rsid w:val="007947BF"/>
    <w:rsid w:val="007A0D36"/>
    <w:rsid w:val="007A1217"/>
    <w:rsid w:val="007A2E90"/>
    <w:rsid w:val="007A3D4F"/>
    <w:rsid w:val="007B2942"/>
    <w:rsid w:val="007B2C1C"/>
    <w:rsid w:val="007B570C"/>
    <w:rsid w:val="007B6E7F"/>
    <w:rsid w:val="007C4B6F"/>
    <w:rsid w:val="007C59B4"/>
    <w:rsid w:val="007C6D60"/>
    <w:rsid w:val="007D4189"/>
    <w:rsid w:val="007D6E64"/>
    <w:rsid w:val="007E4A6E"/>
    <w:rsid w:val="007F019A"/>
    <w:rsid w:val="007F56A7"/>
    <w:rsid w:val="007F5796"/>
    <w:rsid w:val="008042F5"/>
    <w:rsid w:val="00807DD0"/>
    <w:rsid w:val="00812EDA"/>
    <w:rsid w:val="00813F11"/>
    <w:rsid w:val="008145A3"/>
    <w:rsid w:val="008146F5"/>
    <w:rsid w:val="00815AD7"/>
    <w:rsid w:val="00816728"/>
    <w:rsid w:val="008331B4"/>
    <w:rsid w:val="0083386F"/>
    <w:rsid w:val="00835E5E"/>
    <w:rsid w:val="008420F3"/>
    <w:rsid w:val="00847948"/>
    <w:rsid w:val="008509B0"/>
    <w:rsid w:val="0085105C"/>
    <w:rsid w:val="00861A13"/>
    <w:rsid w:val="0086260D"/>
    <w:rsid w:val="00873BFC"/>
    <w:rsid w:val="00873DE2"/>
    <w:rsid w:val="00885857"/>
    <w:rsid w:val="0088588D"/>
    <w:rsid w:val="00887D67"/>
    <w:rsid w:val="0089696D"/>
    <w:rsid w:val="008A3568"/>
    <w:rsid w:val="008B1153"/>
    <w:rsid w:val="008B1C34"/>
    <w:rsid w:val="008B5EB7"/>
    <w:rsid w:val="008B7B05"/>
    <w:rsid w:val="008D03B9"/>
    <w:rsid w:val="008D6B3E"/>
    <w:rsid w:val="008D791B"/>
    <w:rsid w:val="008E0D91"/>
    <w:rsid w:val="008E57AD"/>
    <w:rsid w:val="008E6974"/>
    <w:rsid w:val="008F18D6"/>
    <w:rsid w:val="008F243A"/>
    <w:rsid w:val="008F2D16"/>
    <w:rsid w:val="00904780"/>
    <w:rsid w:val="009061BE"/>
    <w:rsid w:val="009102F5"/>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468"/>
    <w:rsid w:val="009678B7"/>
    <w:rsid w:val="009703F2"/>
    <w:rsid w:val="00972C61"/>
    <w:rsid w:val="00976AF9"/>
    <w:rsid w:val="00982411"/>
    <w:rsid w:val="0098593E"/>
    <w:rsid w:val="0098775A"/>
    <w:rsid w:val="00992D9C"/>
    <w:rsid w:val="00996885"/>
    <w:rsid w:val="00996CB8"/>
    <w:rsid w:val="0099785A"/>
    <w:rsid w:val="009B20BD"/>
    <w:rsid w:val="009B2E97"/>
    <w:rsid w:val="009B72CC"/>
    <w:rsid w:val="009B78BD"/>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579"/>
    <w:rsid w:val="00A3777D"/>
    <w:rsid w:val="00A406DA"/>
    <w:rsid w:val="00A43F09"/>
    <w:rsid w:val="00A44328"/>
    <w:rsid w:val="00A516AF"/>
    <w:rsid w:val="00A6177B"/>
    <w:rsid w:val="00A66136"/>
    <w:rsid w:val="00A735BD"/>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47CFC"/>
    <w:rsid w:val="00B50DC2"/>
    <w:rsid w:val="00B56B00"/>
    <w:rsid w:val="00B67207"/>
    <w:rsid w:val="00B75772"/>
    <w:rsid w:val="00B75EE1"/>
    <w:rsid w:val="00B77481"/>
    <w:rsid w:val="00B80F0C"/>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551DE"/>
    <w:rsid w:val="00C622F0"/>
    <w:rsid w:val="00C65672"/>
    <w:rsid w:val="00C7306A"/>
    <w:rsid w:val="00C75426"/>
    <w:rsid w:val="00C76762"/>
    <w:rsid w:val="00C80542"/>
    <w:rsid w:val="00CA2F8F"/>
    <w:rsid w:val="00CC3D93"/>
    <w:rsid w:val="00CC5627"/>
    <w:rsid w:val="00CD1FC4"/>
    <w:rsid w:val="00CD255A"/>
    <w:rsid w:val="00CD463D"/>
    <w:rsid w:val="00CD5CDE"/>
    <w:rsid w:val="00CD754D"/>
    <w:rsid w:val="00CE371D"/>
    <w:rsid w:val="00CE5C3C"/>
    <w:rsid w:val="00CE7DEB"/>
    <w:rsid w:val="00CF4C8D"/>
    <w:rsid w:val="00D0506F"/>
    <w:rsid w:val="00D061C9"/>
    <w:rsid w:val="00D06652"/>
    <w:rsid w:val="00D146AB"/>
    <w:rsid w:val="00D15600"/>
    <w:rsid w:val="00D16406"/>
    <w:rsid w:val="00D21061"/>
    <w:rsid w:val="00D26F4A"/>
    <w:rsid w:val="00D27EAE"/>
    <w:rsid w:val="00D316A7"/>
    <w:rsid w:val="00D37FE3"/>
    <w:rsid w:val="00D4108E"/>
    <w:rsid w:val="00D42431"/>
    <w:rsid w:val="00D42CE9"/>
    <w:rsid w:val="00D47B85"/>
    <w:rsid w:val="00D60762"/>
    <w:rsid w:val="00D6163D"/>
    <w:rsid w:val="00D72E25"/>
    <w:rsid w:val="00D761E8"/>
    <w:rsid w:val="00D80129"/>
    <w:rsid w:val="00D8187D"/>
    <w:rsid w:val="00D831A3"/>
    <w:rsid w:val="00D83A20"/>
    <w:rsid w:val="00D86C9B"/>
    <w:rsid w:val="00DA6DB0"/>
    <w:rsid w:val="00DA6FFE"/>
    <w:rsid w:val="00DA795A"/>
    <w:rsid w:val="00DC00B4"/>
    <w:rsid w:val="00DC3110"/>
    <w:rsid w:val="00DD391E"/>
    <w:rsid w:val="00DD46F3"/>
    <w:rsid w:val="00DD58A6"/>
    <w:rsid w:val="00DD5DE9"/>
    <w:rsid w:val="00DE4ED4"/>
    <w:rsid w:val="00DE56F2"/>
    <w:rsid w:val="00DF0C72"/>
    <w:rsid w:val="00DF116D"/>
    <w:rsid w:val="00DF7968"/>
    <w:rsid w:val="00E01516"/>
    <w:rsid w:val="00E016C1"/>
    <w:rsid w:val="00E065FC"/>
    <w:rsid w:val="00E07E2E"/>
    <w:rsid w:val="00E10559"/>
    <w:rsid w:val="00E13512"/>
    <w:rsid w:val="00E15BA5"/>
    <w:rsid w:val="00E163E2"/>
    <w:rsid w:val="00E26C30"/>
    <w:rsid w:val="00E3035F"/>
    <w:rsid w:val="00E36254"/>
    <w:rsid w:val="00E4561F"/>
    <w:rsid w:val="00E6642D"/>
    <w:rsid w:val="00E67186"/>
    <w:rsid w:val="00E81471"/>
    <w:rsid w:val="00E8248B"/>
    <w:rsid w:val="00E824F1"/>
    <w:rsid w:val="00E91171"/>
    <w:rsid w:val="00E92D9A"/>
    <w:rsid w:val="00E977BA"/>
    <w:rsid w:val="00EA2B6B"/>
    <w:rsid w:val="00EA6766"/>
    <w:rsid w:val="00EB104F"/>
    <w:rsid w:val="00EB6434"/>
    <w:rsid w:val="00EC44AF"/>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B8C"/>
    <w:rsid w:val="00F31CFF"/>
    <w:rsid w:val="00F345CA"/>
    <w:rsid w:val="00F35939"/>
    <w:rsid w:val="00F37D40"/>
    <w:rsid w:val="00F45607"/>
    <w:rsid w:val="00F46E1A"/>
    <w:rsid w:val="00F574C2"/>
    <w:rsid w:val="00F64786"/>
    <w:rsid w:val="00F659EB"/>
    <w:rsid w:val="00F7752B"/>
    <w:rsid w:val="00F8178C"/>
    <w:rsid w:val="00F8214D"/>
    <w:rsid w:val="00F846A9"/>
    <w:rsid w:val="00F862D6"/>
    <w:rsid w:val="00F86BA6"/>
    <w:rsid w:val="00F91F1F"/>
    <w:rsid w:val="00F920A5"/>
    <w:rsid w:val="00F93ED0"/>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paragraph" w:customStyle="1" w:styleId="Nadpis2-1">
    <w:name w:val="_Nadpis_2-1"/>
    <w:next w:val="Normln"/>
    <w:qFormat/>
    <w:rsid w:val="009B78BD"/>
    <w:pPr>
      <w:keepNext/>
      <w:numPr>
        <w:numId w:val="29"/>
      </w:numPr>
      <w:spacing w:before="280" w:after="120"/>
      <w:outlineLvl w:val="0"/>
    </w:pPr>
    <w:rPr>
      <w:rFonts w:ascii="Verdana" w:eastAsia="Verdana" w:hAnsi="Verdana" w:cs="Times New Roman"/>
      <w:b/>
      <w:caps/>
      <w:sz w:val="22"/>
    </w:rPr>
  </w:style>
  <w:style w:type="paragraph" w:customStyle="1" w:styleId="Nadpis2-2">
    <w:name w:val="_Nadpis_2-2"/>
    <w:basedOn w:val="Nadpis2-1"/>
    <w:next w:val="Text2-1"/>
    <w:qFormat/>
    <w:rsid w:val="009B78BD"/>
    <w:pPr>
      <w:numPr>
        <w:ilvl w:val="1"/>
      </w:numPr>
      <w:spacing w:before="200"/>
      <w:outlineLvl w:val="1"/>
    </w:pPr>
    <w:rPr>
      <w:caps w:val="0"/>
      <w:sz w:val="20"/>
    </w:rPr>
  </w:style>
  <w:style w:type="paragraph" w:customStyle="1" w:styleId="Text2-1">
    <w:name w:val="_Text_2-1"/>
    <w:basedOn w:val="Odstavecseseznamem"/>
    <w:link w:val="Text2-1Char"/>
    <w:qFormat/>
    <w:rsid w:val="009B78BD"/>
    <w:pPr>
      <w:numPr>
        <w:ilvl w:val="2"/>
        <w:numId w:val="29"/>
      </w:numPr>
      <w:spacing w:after="120"/>
      <w:contextualSpacing w:val="0"/>
      <w:jc w:val="both"/>
    </w:pPr>
    <w:rPr>
      <w:rFonts w:ascii="Verdana" w:eastAsia="Verdana" w:hAnsi="Verdana" w:cs="Times New Roman"/>
    </w:rPr>
  </w:style>
  <w:style w:type="character" w:customStyle="1" w:styleId="OdstavecseseznamemChar">
    <w:name w:val="Odstavec se seznamem Char"/>
    <w:link w:val="Odstavecseseznamem"/>
    <w:uiPriority w:val="34"/>
    <w:rsid w:val="009B78BD"/>
  </w:style>
  <w:style w:type="character" w:customStyle="1" w:styleId="Text2-1Char">
    <w:name w:val="_Text_2-1 Char"/>
    <w:link w:val="Text2-1"/>
    <w:rsid w:val="009B78BD"/>
    <w:rPr>
      <w:rFonts w:ascii="Verdana" w:eastAsia="Verdana" w:hAnsi="Verdana" w:cs="Times New Roman"/>
    </w:rPr>
  </w:style>
  <w:style w:type="paragraph" w:customStyle="1" w:styleId="Odstavec1-1a">
    <w:name w:val="_Odstavec_1-1_a)"/>
    <w:basedOn w:val="Normln"/>
    <w:link w:val="Odstavec1-1aChar"/>
    <w:qFormat/>
    <w:rsid w:val="009B78BD"/>
    <w:pPr>
      <w:numPr>
        <w:numId w:val="28"/>
      </w:numPr>
      <w:spacing w:after="80"/>
      <w:jc w:val="both"/>
    </w:pPr>
    <w:rPr>
      <w:rFonts w:ascii="Verdana" w:eastAsia="Verdana" w:hAnsi="Verdana" w:cs="Times New Roman"/>
    </w:rPr>
  </w:style>
  <w:style w:type="paragraph" w:customStyle="1" w:styleId="Odstavec1-2i">
    <w:name w:val="_Odstavec_1-2_(i)"/>
    <w:basedOn w:val="Odstavec1-1a"/>
    <w:qFormat/>
    <w:rsid w:val="009B78BD"/>
    <w:pPr>
      <w:numPr>
        <w:ilvl w:val="1"/>
      </w:numPr>
      <w:tabs>
        <w:tab w:val="clear" w:pos="1531"/>
        <w:tab w:val="num" w:pos="737"/>
      </w:tabs>
      <w:ind w:left="737" w:hanging="737"/>
    </w:pPr>
  </w:style>
  <w:style w:type="paragraph" w:customStyle="1" w:styleId="Odstavec1-31">
    <w:name w:val="_Odstavec_1-3_1)"/>
    <w:basedOn w:val="Odstavec1-2i"/>
    <w:qFormat/>
    <w:rsid w:val="009B78BD"/>
    <w:pPr>
      <w:numPr>
        <w:ilvl w:val="2"/>
      </w:numPr>
      <w:tabs>
        <w:tab w:val="clear" w:pos="1928"/>
        <w:tab w:val="num" w:pos="1474"/>
      </w:tabs>
      <w:ind w:left="1474" w:hanging="737"/>
    </w:pPr>
  </w:style>
  <w:style w:type="character" w:customStyle="1" w:styleId="Tun">
    <w:name w:val="_Tučně"/>
    <w:qFormat/>
    <w:rsid w:val="009B78BD"/>
    <w:rPr>
      <w:b/>
    </w:rPr>
  </w:style>
  <w:style w:type="paragraph" w:customStyle="1" w:styleId="Text2-2">
    <w:name w:val="_Text_2-2"/>
    <w:basedOn w:val="Text2-1"/>
    <w:qFormat/>
    <w:rsid w:val="009B78BD"/>
    <w:pPr>
      <w:numPr>
        <w:ilvl w:val="3"/>
      </w:numPr>
      <w:tabs>
        <w:tab w:val="clear" w:pos="1701"/>
      </w:tabs>
      <w:ind w:left="3600" w:hanging="360"/>
    </w:pPr>
  </w:style>
  <w:style w:type="character" w:customStyle="1" w:styleId="Odstavec1-1aChar">
    <w:name w:val="_Odstavec_1-1_a) Char"/>
    <w:link w:val="Odstavec1-1a"/>
    <w:rsid w:val="009B78BD"/>
    <w:rPr>
      <w:rFonts w:ascii="Verdana" w:eastAsia="Verdana" w:hAnsi="Verdana" w:cs="Times New Roman"/>
    </w:rPr>
  </w:style>
  <w:style w:type="paragraph" w:customStyle="1" w:styleId="Odstavec1-4a">
    <w:name w:val="_Odstavec_1-4_(a)"/>
    <w:basedOn w:val="Odstavec1-1a"/>
    <w:qFormat/>
    <w:rsid w:val="009B78BD"/>
    <w:pPr>
      <w:numPr>
        <w:ilvl w:val="3"/>
      </w:numPr>
      <w:tabs>
        <w:tab w:val="clear" w:pos="2041"/>
      </w:tabs>
      <w:ind w:left="1728" w:hanging="648"/>
    </w:pPr>
  </w:style>
  <w:style w:type="paragraph" w:customStyle="1" w:styleId="Odstavec1-4i">
    <w:name w:val="_Odstavec_1-4_i)"/>
    <w:basedOn w:val="Odstavec1-1a"/>
    <w:qFormat/>
    <w:rsid w:val="009B78BD"/>
    <w:pPr>
      <w:numPr>
        <w:ilvl w:val="4"/>
      </w:numPr>
      <w:tabs>
        <w:tab w:val="clear" w:pos="2381"/>
      </w:tabs>
      <w:ind w:left="2232" w:hanging="792"/>
    </w:pPr>
  </w:style>
  <w:style w:type="paragraph" w:customStyle="1" w:styleId="Tabulka">
    <w:name w:val="_Tabulka"/>
    <w:basedOn w:val="Normln"/>
    <w:qFormat/>
    <w:rsid w:val="00CD754D"/>
    <w:pPr>
      <w:spacing w:before="40" w:after="40" w:line="240" w:lineRule="auto"/>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EE0B373-B4FC-457A-A9D1-7990AB217A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786</TotalTime>
  <Pages>1</Pages>
  <Words>6376</Words>
  <Characters>37619</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117</cp:revision>
  <cp:lastPrinted>2024-10-23T06:43:00Z</cp:lastPrinted>
  <dcterms:created xsi:type="dcterms:W3CDTF">2023-11-09T07:05:00Z</dcterms:created>
  <dcterms:modified xsi:type="dcterms:W3CDTF">2024-10-23T06:43:00Z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